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84B5C" w14:textId="103158F2" w:rsidR="00C37F45" w:rsidRDefault="00BD2F3D" w:rsidP="00E35C2E">
      <w:pPr>
        <w:jc w:val="center"/>
        <w:rPr>
          <w:b/>
          <w:bCs/>
          <w:sz w:val="28"/>
          <w:szCs w:val="28"/>
        </w:rPr>
      </w:pPr>
      <w:r>
        <w:rPr>
          <w:b/>
          <w:bCs/>
          <w:sz w:val="28"/>
          <w:szCs w:val="28"/>
        </w:rPr>
        <w:t>V</w:t>
      </w:r>
      <w:r w:rsidR="00DA1D64">
        <w:rPr>
          <w:b/>
          <w:bCs/>
          <w:sz w:val="28"/>
          <w:szCs w:val="28"/>
        </w:rPr>
        <w:t>algkomiteen</w:t>
      </w:r>
      <w:r>
        <w:rPr>
          <w:b/>
          <w:bCs/>
          <w:sz w:val="28"/>
          <w:szCs w:val="28"/>
        </w:rPr>
        <w:t>s innstilling</w:t>
      </w:r>
      <w:r w:rsidR="00DA1D64">
        <w:rPr>
          <w:b/>
          <w:bCs/>
          <w:sz w:val="28"/>
          <w:szCs w:val="28"/>
        </w:rPr>
        <w:t xml:space="preserve"> SOFT og S</w:t>
      </w:r>
      <w:r w:rsidR="00EA44F2">
        <w:rPr>
          <w:b/>
          <w:bCs/>
          <w:sz w:val="28"/>
          <w:szCs w:val="28"/>
        </w:rPr>
        <w:t>OFT Sertifisering AS</w:t>
      </w:r>
    </w:p>
    <w:p w14:paraId="47D3A8D5" w14:textId="77777777" w:rsidR="000D7575" w:rsidRDefault="000D7575" w:rsidP="000D7575">
      <w:pPr>
        <w:spacing w:after="0"/>
      </w:pPr>
      <w:r>
        <w:rPr>
          <w:b/>
          <w:bCs/>
        </w:rPr>
        <w:t xml:space="preserve">SOFT: </w:t>
      </w:r>
    </w:p>
    <w:p w14:paraId="61A07970" w14:textId="1E00BE62" w:rsidR="000D7575" w:rsidRDefault="000D7575" w:rsidP="000D7575">
      <w:pPr>
        <w:rPr>
          <w:b/>
          <w:bCs/>
          <w:sz w:val="28"/>
          <w:szCs w:val="28"/>
        </w:rPr>
      </w:pPr>
      <w:r>
        <w:t>Ola Agledahl (Høyden), Silje Strand (</w:t>
      </w:r>
      <w:proofErr w:type="spellStart"/>
      <w:r>
        <w:t>StS</w:t>
      </w:r>
      <w:proofErr w:type="spellEnd"/>
      <w:r>
        <w:t>-ISONOR) og Jørn Olsen (AAK Energy) er på valg. Alle tre bidrar med sin kunnskap og erfaring og representerer bredden av medlemsbedrifter. På bakgrunn av dette og at de ønsker gjenvalg innstiller valgkomiteen Ola, Silje og Jørn til 2 nye år i SOFT-styret</w:t>
      </w:r>
    </w:p>
    <w:p w14:paraId="439258B7" w14:textId="77777777" w:rsidR="000D7575" w:rsidRDefault="000D7575" w:rsidP="00DA1D64">
      <w:pPr>
        <w:jc w:val="center"/>
        <w:rPr>
          <w:b/>
          <w:bCs/>
          <w:sz w:val="28"/>
          <w:szCs w:val="28"/>
        </w:rPr>
      </w:pPr>
    </w:p>
    <w:tbl>
      <w:tblPr>
        <w:tblStyle w:val="Tabellrutenett"/>
        <w:tblW w:w="0" w:type="auto"/>
        <w:tblLook w:val="04A0" w:firstRow="1" w:lastRow="0" w:firstColumn="1" w:lastColumn="0" w:noHBand="0" w:noVBand="1"/>
      </w:tblPr>
      <w:tblGrid>
        <w:gridCol w:w="3020"/>
        <w:gridCol w:w="3021"/>
        <w:gridCol w:w="3021"/>
      </w:tblGrid>
      <w:tr w:rsidR="000D7575" w14:paraId="53D043F2" w14:textId="77777777" w:rsidTr="000D7575">
        <w:tc>
          <w:tcPr>
            <w:tcW w:w="3020" w:type="dxa"/>
          </w:tcPr>
          <w:p w14:paraId="44777185" w14:textId="562A86D1" w:rsidR="000D7575" w:rsidRPr="000D7575" w:rsidRDefault="000D7575" w:rsidP="00C37F45">
            <w:pPr>
              <w:rPr>
                <w:sz w:val="28"/>
                <w:szCs w:val="28"/>
              </w:rPr>
            </w:pPr>
            <w:r w:rsidRPr="000D7575">
              <w:rPr>
                <w:sz w:val="28"/>
                <w:szCs w:val="28"/>
              </w:rPr>
              <w:t>Navn</w:t>
            </w:r>
          </w:p>
        </w:tc>
        <w:tc>
          <w:tcPr>
            <w:tcW w:w="3021" w:type="dxa"/>
          </w:tcPr>
          <w:p w14:paraId="354AC6FF" w14:textId="77339653" w:rsidR="000D7575" w:rsidRPr="000D7575" w:rsidRDefault="000D7575" w:rsidP="00C37F45">
            <w:pPr>
              <w:rPr>
                <w:sz w:val="28"/>
                <w:szCs w:val="28"/>
              </w:rPr>
            </w:pPr>
            <w:r w:rsidRPr="000D7575">
              <w:rPr>
                <w:sz w:val="28"/>
                <w:szCs w:val="28"/>
              </w:rPr>
              <w:t>På valg</w:t>
            </w:r>
          </w:p>
        </w:tc>
        <w:tc>
          <w:tcPr>
            <w:tcW w:w="3021" w:type="dxa"/>
          </w:tcPr>
          <w:p w14:paraId="10C0E9A6" w14:textId="58CE16B5" w:rsidR="000D7575" w:rsidRPr="000D7575" w:rsidRDefault="000D7575" w:rsidP="00C37F45">
            <w:pPr>
              <w:rPr>
                <w:sz w:val="28"/>
                <w:szCs w:val="28"/>
              </w:rPr>
            </w:pPr>
            <w:r w:rsidRPr="000D7575">
              <w:rPr>
                <w:sz w:val="28"/>
                <w:szCs w:val="28"/>
              </w:rPr>
              <w:t>Ikke på valg</w:t>
            </w:r>
          </w:p>
        </w:tc>
      </w:tr>
      <w:tr w:rsidR="000D7575" w14:paraId="6CCE3BB3" w14:textId="77777777" w:rsidTr="000D7575">
        <w:tc>
          <w:tcPr>
            <w:tcW w:w="3020" w:type="dxa"/>
          </w:tcPr>
          <w:p w14:paraId="77CB6F0E" w14:textId="19ADC9C2" w:rsidR="000D7575" w:rsidRPr="000D7575" w:rsidRDefault="000D7575" w:rsidP="00C37F45">
            <w:pPr>
              <w:rPr>
                <w:sz w:val="28"/>
                <w:szCs w:val="28"/>
              </w:rPr>
            </w:pPr>
            <w:r w:rsidRPr="000D7575">
              <w:rPr>
                <w:sz w:val="28"/>
                <w:szCs w:val="28"/>
              </w:rPr>
              <w:t>Ola Østtveit Agledahl</w:t>
            </w:r>
          </w:p>
        </w:tc>
        <w:tc>
          <w:tcPr>
            <w:tcW w:w="3021" w:type="dxa"/>
          </w:tcPr>
          <w:p w14:paraId="52706B9D" w14:textId="1A2D5D8D" w:rsidR="000D7575" w:rsidRPr="000D7575" w:rsidRDefault="000D7575" w:rsidP="000D7575">
            <w:pPr>
              <w:jc w:val="center"/>
              <w:rPr>
                <w:sz w:val="28"/>
                <w:szCs w:val="28"/>
              </w:rPr>
            </w:pPr>
            <w:r w:rsidRPr="000D7575">
              <w:rPr>
                <w:sz w:val="28"/>
                <w:szCs w:val="28"/>
              </w:rPr>
              <w:t>x</w:t>
            </w:r>
          </w:p>
        </w:tc>
        <w:tc>
          <w:tcPr>
            <w:tcW w:w="3021" w:type="dxa"/>
          </w:tcPr>
          <w:p w14:paraId="3DDD45DE" w14:textId="77777777" w:rsidR="000D7575" w:rsidRPr="000D7575" w:rsidRDefault="000D7575" w:rsidP="000D7575">
            <w:pPr>
              <w:jc w:val="center"/>
              <w:rPr>
                <w:sz w:val="28"/>
                <w:szCs w:val="28"/>
              </w:rPr>
            </w:pPr>
          </w:p>
        </w:tc>
      </w:tr>
      <w:tr w:rsidR="000D7575" w14:paraId="7693E9C8" w14:textId="77777777" w:rsidTr="000D7575">
        <w:tc>
          <w:tcPr>
            <w:tcW w:w="3020" w:type="dxa"/>
          </w:tcPr>
          <w:p w14:paraId="3ED52B01" w14:textId="2C031BE7" w:rsidR="000D7575" w:rsidRPr="000D7575" w:rsidRDefault="000D7575" w:rsidP="00C37F45">
            <w:pPr>
              <w:rPr>
                <w:sz w:val="28"/>
                <w:szCs w:val="28"/>
              </w:rPr>
            </w:pPr>
            <w:r w:rsidRPr="000D7575">
              <w:rPr>
                <w:sz w:val="28"/>
                <w:szCs w:val="28"/>
              </w:rPr>
              <w:t>Jørn Magne Olsen</w:t>
            </w:r>
          </w:p>
        </w:tc>
        <w:tc>
          <w:tcPr>
            <w:tcW w:w="3021" w:type="dxa"/>
          </w:tcPr>
          <w:p w14:paraId="12DF8B46" w14:textId="5211B141" w:rsidR="000D7575" w:rsidRPr="000D7575" w:rsidRDefault="000D7575" w:rsidP="000D7575">
            <w:pPr>
              <w:jc w:val="center"/>
              <w:rPr>
                <w:sz w:val="28"/>
                <w:szCs w:val="28"/>
              </w:rPr>
            </w:pPr>
            <w:r w:rsidRPr="000D7575">
              <w:rPr>
                <w:sz w:val="28"/>
                <w:szCs w:val="28"/>
              </w:rPr>
              <w:t>x</w:t>
            </w:r>
          </w:p>
        </w:tc>
        <w:tc>
          <w:tcPr>
            <w:tcW w:w="3021" w:type="dxa"/>
          </w:tcPr>
          <w:p w14:paraId="24EEC1F7" w14:textId="77777777" w:rsidR="000D7575" w:rsidRPr="000D7575" w:rsidRDefault="000D7575" w:rsidP="000D7575">
            <w:pPr>
              <w:jc w:val="center"/>
              <w:rPr>
                <w:sz w:val="28"/>
                <w:szCs w:val="28"/>
              </w:rPr>
            </w:pPr>
          </w:p>
        </w:tc>
      </w:tr>
      <w:tr w:rsidR="000D7575" w14:paraId="5404FF2B" w14:textId="77777777" w:rsidTr="000D7575">
        <w:tc>
          <w:tcPr>
            <w:tcW w:w="3020" w:type="dxa"/>
          </w:tcPr>
          <w:p w14:paraId="237CA1AF" w14:textId="3223F167" w:rsidR="000D7575" w:rsidRPr="000D7575" w:rsidRDefault="000D7575" w:rsidP="00C37F45">
            <w:pPr>
              <w:rPr>
                <w:sz w:val="28"/>
                <w:szCs w:val="28"/>
              </w:rPr>
            </w:pPr>
            <w:r w:rsidRPr="000D7575">
              <w:rPr>
                <w:sz w:val="28"/>
                <w:szCs w:val="28"/>
              </w:rPr>
              <w:t>Silje Strand</w:t>
            </w:r>
          </w:p>
        </w:tc>
        <w:tc>
          <w:tcPr>
            <w:tcW w:w="3021" w:type="dxa"/>
          </w:tcPr>
          <w:p w14:paraId="7F536C25" w14:textId="0BC9FBCC" w:rsidR="000D7575" w:rsidRPr="000D7575" w:rsidRDefault="000D7575" w:rsidP="000D7575">
            <w:pPr>
              <w:jc w:val="center"/>
              <w:rPr>
                <w:sz w:val="28"/>
                <w:szCs w:val="28"/>
              </w:rPr>
            </w:pPr>
            <w:r w:rsidRPr="000D7575">
              <w:rPr>
                <w:sz w:val="28"/>
                <w:szCs w:val="28"/>
              </w:rPr>
              <w:t>x</w:t>
            </w:r>
          </w:p>
        </w:tc>
        <w:tc>
          <w:tcPr>
            <w:tcW w:w="3021" w:type="dxa"/>
          </w:tcPr>
          <w:p w14:paraId="3E68C2C6" w14:textId="77777777" w:rsidR="000D7575" w:rsidRPr="000D7575" w:rsidRDefault="000D7575" w:rsidP="000D7575">
            <w:pPr>
              <w:jc w:val="center"/>
              <w:rPr>
                <w:sz w:val="28"/>
                <w:szCs w:val="28"/>
              </w:rPr>
            </w:pPr>
          </w:p>
        </w:tc>
      </w:tr>
      <w:tr w:rsidR="000D7575" w14:paraId="596AA694" w14:textId="77777777" w:rsidTr="000D7575">
        <w:tc>
          <w:tcPr>
            <w:tcW w:w="3020" w:type="dxa"/>
          </w:tcPr>
          <w:p w14:paraId="5EBDFB45" w14:textId="6582D510" w:rsidR="000D7575" w:rsidRPr="000D7575" w:rsidRDefault="000D7575" w:rsidP="00C37F45">
            <w:pPr>
              <w:rPr>
                <w:sz w:val="28"/>
                <w:szCs w:val="28"/>
              </w:rPr>
            </w:pPr>
            <w:r w:rsidRPr="000D7575">
              <w:rPr>
                <w:sz w:val="28"/>
                <w:szCs w:val="28"/>
              </w:rPr>
              <w:t>Yngve Grüner</w:t>
            </w:r>
          </w:p>
        </w:tc>
        <w:tc>
          <w:tcPr>
            <w:tcW w:w="3021" w:type="dxa"/>
          </w:tcPr>
          <w:p w14:paraId="395D806D" w14:textId="77777777" w:rsidR="000D7575" w:rsidRPr="000D7575" w:rsidRDefault="000D7575" w:rsidP="000D7575">
            <w:pPr>
              <w:jc w:val="center"/>
              <w:rPr>
                <w:sz w:val="28"/>
                <w:szCs w:val="28"/>
              </w:rPr>
            </w:pPr>
          </w:p>
        </w:tc>
        <w:tc>
          <w:tcPr>
            <w:tcW w:w="3021" w:type="dxa"/>
          </w:tcPr>
          <w:p w14:paraId="5314A0D3" w14:textId="5ECD6F90" w:rsidR="000D7575" w:rsidRPr="000D7575" w:rsidRDefault="000D7575" w:rsidP="000D7575">
            <w:pPr>
              <w:jc w:val="center"/>
              <w:rPr>
                <w:sz w:val="28"/>
                <w:szCs w:val="28"/>
              </w:rPr>
            </w:pPr>
            <w:r w:rsidRPr="000D7575">
              <w:rPr>
                <w:sz w:val="28"/>
                <w:szCs w:val="28"/>
              </w:rPr>
              <w:t>x</w:t>
            </w:r>
          </w:p>
        </w:tc>
      </w:tr>
      <w:tr w:rsidR="000D7575" w14:paraId="009688E3" w14:textId="77777777" w:rsidTr="000D7575">
        <w:tc>
          <w:tcPr>
            <w:tcW w:w="3020" w:type="dxa"/>
          </w:tcPr>
          <w:p w14:paraId="6B855321" w14:textId="3A88C9CB" w:rsidR="000D7575" w:rsidRPr="000D7575" w:rsidRDefault="000D7575" w:rsidP="00C37F45">
            <w:pPr>
              <w:rPr>
                <w:sz w:val="28"/>
                <w:szCs w:val="28"/>
              </w:rPr>
            </w:pPr>
            <w:r w:rsidRPr="000D7575">
              <w:rPr>
                <w:sz w:val="28"/>
                <w:szCs w:val="28"/>
              </w:rPr>
              <w:t>Torstein Eide</w:t>
            </w:r>
          </w:p>
        </w:tc>
        <w:tc>
          <w:tcPr>
            <w:tcW w:w="3021" w:type="dxa"/>
          </w:tcPr>
          <w:p w14:paraId="74D3113F" w14:textId="77777777" w:rsidR="000D7575" w:rsidRPr="000D7575" w:rsidRDefault="000D7575" w:rsidP="000D7575">
            <w:pPr>
              <w:jc w:val="center"/>
              <w:rPr>
                <w:sz w:val="28"/>
                <w:szCs w:val="28"/>
              </w:rPr>
            </w:pPr>
          </w:p>
        </w:tc>
        <w:tc>
          <w:tcPr>
            <w:tcW w:w="3021" w:type="dxa"/>
          </w:tcPr>
          <w:p w14:paraId="60498C41" w14:textId="0A3DD8D5" w:rsidR="000D7575" w:rsidRPr="000D7575" w:rsidRDefault="000D7575" w:rsidP="000D7575">
            <w:pPr>
              <w:jc w:val="center"/>
              <w:rPr>
                <w:sz w:val="28"/>
                <w:szCs w:val="28"/>
              </w:rPr>
            </w:pPr>
            <w:r w:rsidRPr="000D7575">
              <w:rPr>
                <w:sz w:val="28"/>
                <w:szCs w:val="28"/>
              </w:rPr>
              <w:t>x</w:t>
            </w:r>
          </w:p>
        </w:tc>
      </w:tr>
      <w:tr w:rsidR="000D7575" w14:paraId="23119114" w14:textId="77777777" w:rsidTr="000D7575">
        <w:tc>
          <w:tcPr>
            <w:tcW w:w="3020" w:type="dxa"/>
          </w:tcPr>
          <w:p w14:paraId="5A2756C2" w14:textId="2DB94B0B" w:rsidR="000D7575" w:rsidRPr="000D7575" w:rsidRDefault="000D7575" w:rsidP="00C37F45">
            <w:pPr>
              <w:rPr>
                <w:sz w:val="28"/>
                <w:szCs w:val="28"/>
              </w:rPr>
            </w:pPr>
            <w:r w:rsidRPr="000D7575">
              <w:rPr>
                <w:sz w:val="28"/>
                <w:szCs w:val="28"/>
              </w:rPr>
              <w:t>Leif Røv</w:t>
            </w:r>
          </w:p>
        </w:tc>
        <w:tc>
          <w:tcPr>
            <w:tcW w:w="3021" w:type="dxa"/>
          </w:tcPr>
          <w:p w14:paraId="32383F26" w14:textId="77777777" w:rsidR="000D7575" w:rsidRPr="000D7575" w:rsidRDefault="000D7575" w:rsidP="000D7575">
            <w:pPr>
              <w:jc w:val="center"/>
              <w:rPr>
                <w:sz w:val="28"/>
                <w:szCs w:val="28"/>
              </w:rPr>
            </w:pPr>
          </w:p>
        </w:tc>
        <w:tc>
          <w:tcPr>
            <w:tcW w:w="3021" w:type="dxa"/>
          </w:tcPr>
          <w:p w14:paraId="32DB5325" w14:textId="01B41DFA" w:rsidR="000D7575" w:rsidRPr="000D7575" w:rsidRDefault="000D7575" w:rsidP="000D7575">
            <w:pPr>
              <w:jc w:val="center"/>
              <w:rPr>
                <w:sz w:val="28"/>
                <w:szCs w:val="28"/>
              </w:rPr>
            </w:pPr>
            <w:r w:rsidRPr="000D7575">
              <w:rPr>
                <w:sz w:val="28"/>
                <w:szCs w:val="28"/>
              </w:rPr>
              <w:t>x</w:t>
            </w:r>
          </w:p>
        </w:tc>
      </w:tr>
    </w:tbl>
    <w:p w14:paraId="24DC8D3C" w14:textId="77777777" w:rsidR="00C37F45" w:rsidRDefault="00C37F45" w:rsidP="00C37F45">
      <w:pPr>
        <w:rPr>
          <w:b/>
          <w:bCs/>
          <w:sz w:val="28"/>
          <w:szCs w:val="28"/>
        </w:rPr>
      </w:pPr>
    </w:p>
    <w:p w14:paraId="6E8DBFA2" w14:textId="44A6F58C" w:rsidR="00EA44F2" w:rsidRPr="000D7575" w:rsidRDefault="00EA44F2" w:rsidP="00DA1D64">
      <w:pPr>
        <w:spacing w:after="0"/>
      </w:pPr>
      <w:r>
        <w:rPr>
          <w:b/>
          <w:bCs/>
        </w:rPr>
        <w:t>SOFT Sertifisering AS:</w:t>
      </w:r>
    </w:p>
    <w:p w14:paraId="53BFD098" w14:textId="2E0ACCCC" w:rsidR="00EA44F2" w:rsidRDefault="00EA44F2" w:rsidP="00DA1D64">
      <w:pPr>
        <w:spacing w:after="0"/>
      </w:pPr>
      <w:r>
        <w:t xml:space="preserve">Leif Helge Eriksen (Bilfinger) er på valg. Leif Helge gjør en utmerket jobb i SSE-styret og valgkomiteen </w:t>
      </w:r>
      <w:r w:rsidR="00BD2F3D">
        <w:t xml:space="preserve">spurte Leif Helge om han ønsket gjenvalg, noe han takket ja til. </w:t>
      </w:r>
    </w:p>
    <w:p w14:paraId="6FC7525F" w14:textId="77777777" w:rsidR="000D7575" w:rsidRDefault="000D7575" w:rsidP="00DA1D64">
      <w:pPr>
        <w:spacing w:after="0"/>
      </w:pPr>
    </w:p>
    <w:tbl>
      <w:tblPr>
        <w:tblStyle w:val="Tabellrutenett"/>
        <w:tblW w:w="0" w:type="auto"/>
        <w:tblLook w:val="04A0" w:firstRow="1" w:lastRow="0" w:firstColumn="1" w:lastColumn="0" w:noHBand="0" w:noVBand="1"/>
      </w:tblPr>
      <w:tblGrid>
        <w:gridCol w:w="3020"/>
        <w:gridCol w:w="3021"/>
        <w:gridCol w:w="3021"/>
      </w:tblGrid>
      <w:tr w:rsidR="000D7575" w14:paraId="3E2827A4" w14:textId="77777777" w:rsidTr="000D7575">
        <w:tc>
          <w:tcPr>
            <w:tcW w:w="3020" w:type="dxa"/>
          </w:tcPr>
          <w:p w14:paraId="0A9E3A7D" w14:textId="55BA6240" w:rsidR="000D7575" w:rsidRDefault="000D7575" w:rsidP="00DA1D64">
            <w:r>
              <w:t>Navn</w:t>
            </w:r>
          </w:p>
        </w:tc>
        <w:tc>
          <w:tcPr>
            <w:tcW w:w="3021" w:type="dxa"/>
          </w:tcPr>
          <w:p w14:paraId="733695DD" w14:textId="15794D70" w:rsidR="000D7575" w:rsidRDefault="000D7575" w:rsidP="00DA1D64">
            <w:r>
              <w:t>På valg</w:t>
            </w:r>
          </w:p>
        </w:tc>
        <w:tc>
          <w:tcPr>
            <w:tcW w:w="3021" w:type="dxa"/>
          </w:tcPr>
          <w:p w14:paraId="102031EE" w14:textId="67C9441D" w:rsidR="000D7575" w:rsidRDefault="000D7575" w:rsidP="00DA1D64">
            <w:r>
              <w:t>Ikke på valg</w:t>
            </w:r>
          </w:p>
        </w:tc>
      </w:tr>
      <w:tr w:rsidR="000D7575" w14:paraId="3AC0E866" w14:textId="77777777" w:rsidTr="000D7575">
        <w:tc>
          <w:tcPr>
            <w:tcW w:w="3020" w:type="dxa"/>
          </w:tcPr>
          <w:p w14:paraId="2585908D" w14:textId="67E2A079" w:rsidR="000D7575" w:rsidRDefault="000D7575" w:rsidP="00DA1D64">
            <w:r>
              <w:t>Bate Tveito</w:t>
            </w:r>
          </w:p>
        </w:tc>
        <w:tc>
          <w:tcPr>
            <w:tcW w:w="3021" w:type="dxa"/>
          </w:tcPr>
          <w:p w14:paraId="10074020" w14:textId="77777777" w:rsidR="000D7575" w:rsidRDefault="000D7575" w:rsidP="00E35C2E">
            <w:pPr>
              <w:jc w:val="center"/>
            </w:pPr>
          </w:p>
        </w:tc>
        <w:tc>
          <w:tcPr>
            <w:tcW w:w="3021" w:type="dxa"/>
          </w:tcPr>
          <w:p w14:paraId="0133C95F" w14:textId="6570ABE5" w:rsidR="000D7575" w:rsidRDefault="00E35C2E" w:rsidP="00E35C2E">
            <w:pPr>
              <w:jc w:val="center"/>
            </w:pPr>
            <w:r>
              <w:t>x</w:t>
            </w:r>
          </w:p>
        </w:tc>
      </w:tr>
      <w:tr w:rsidR="000D7575" w14:paraId="1F160F88" w14:textId="77777777" w:rsidTr="000D7575">
        <w:tc>
          <w:tcPr>
            <w:tcW w:w="3020" w:type="dxa"/>
          </w:tcPr>
          <w:p w14:paraId="15A07550" w14:textId="2D40725D" w:rsidR="000D7575" w:rsidRDefault="00E35C2E" w:rsidP="00DA1D64">
            <w:r>
              <w:t>Leif Helge Eriksen</w:t>
            </w:r>
          </w:p>
        </w:tc>
        <w:tc>
          <w:tcPr>
            <w:tcW w:w="3021" w:type="dxa"/>
          </w:tcPr>
          <w:p w14:paraId="47C13E5A" w14:textId="62996FE8" w:rsidR="000D7575" w:rsidRDefault="00E35C2E" w:rsidP="00E35C2E">
            <w:pPr>
              <w:jc w:val="center"/>
            </w:pPr>
            <w:r>
              <w:t>x</w:t>
            </w:r>
          </w:p>
        </w:tc>
        <w:tc>
          <w:tcPr>
            <w:tcW w:w="3021" w:type="dxa"/>
          </w:tcPr>
          <w:p w14:paraId="5B81D6B0" w14:textId="64D1E05E" w:rsidR="000D7575" w:rsidRDefault="000D7575" w:rsidP="00E35C2E">
            <w:pPr>
              <w:jc w:val="center"/>
            </w:pPr>
          </w:p>
        </w:tc>
      </w:tr>
      <w:tr w:rsidR="000D7575" w14:paraId="117F5923" w14:textId="77777777" w:rsidTr="000D7575">
        <w:tc>
          <w:tcPr>
            <w:tcW w:w="3020" w:type="dxa"/>
          </w:tcPr>
          <w:p w14:paraId="2C5E95F8" w14:textId="16E4DFF6" w:rsidR="000D7575" w:rsidRDefault="00E35C2E" w:rsidP="00DA1D64">
            <w:r>
              <w:t>Torstein Eide</w:t>
            </w:r>
          </w:p>
        </w:tc>
        <w:tc>
          <w:tcPr>
            <w:tcW w:w="3021" w:type="dxa"/>
          </w:tcPr>
          <w:p w14:paraId="43AC2276" w14:textId="77777777" w:rsidR="000D7575" w:rsidRDefault="000D7575" w:rsidP="00E35C2E">
            <w:pPr>
              <w:jc w:val="center"/>
            </w:pPr>
          </w:p>
        </w:tc>
        <w:tc>
          <w:tcPr>
            <w:tcW w:w="3021" w:type="dxa"/>
          </w:tcPr>
          <w:p w14:paraId="3DB2DAC4" w14:textId="3366F77E" w:rsidR="000D7575" w:rsidRDefault="00E35C2E" w:rsidP="00E35C2E">
            <w:pPr>
              <w:jc w:val="center"/>
            </w:pPr>
            <w:r>
              <w:t>x</w:t>
            </w:r>
          </w:p>
        </w:tc>
      </w:tr>
    </w:tbl>
    <w:p w14:paraId="15358C4E" w14:textId="77777777" w:rsidR="000D7575" w:rsidRDefault="000D7575" w:rsidP="00DA1D64">
      <w:pPr>
        <w:spacing w:after="0"/>
      </w:pPr>
    </w:p>
    <w:p w14:paraId="3CFDFD53" w14:textId="77777777" w:rsidR="00BD2F3D" w:rsidRDefault="00BD2F3D" w:rsidP="00DA1D64">
      <w:pPr>
        <w:spacing w:after="0"/>
      </w:pPr>
    </w:p>
    <w:p w14:paraId="50FE5E5B" w14:textId="45DF8246" w:rsidR="00BD2F3D" w:rsidRDefault="00BD2F3D" w:rsidP="00DA1D64">
      <w:pPr>
        <w:spacing w:after="0"/>
      </w:pPr>
      <w:r>
        <w:t xml:space="preserve">Valgkomiteen ønsker å rette en stor takk til representantene i SOFT / SSE-styrene for det gode arbeidet og innsatsen de legger ned. Vi ønsker dere lykke til </w:t>
      </w:r>
      <w:r w:rsidR="000C6EDE">
        <w:t xml:space="preserve">med arbeidet </w:t>
      </w:r>
      <w:r>
        <w:t xml:space="preserve">videre. </w:t>
      </w:r>
    </w:p>
    <w:p w14:paraId="0D1871AA" w14:textId="77777777" w:rsidR="00BD2F3D" w:rsidRDefault="00BD2F3D" w:rsidP="00DA1D64">
      <w:pPr>
        <w:spacing w:after="0"/>
      </w:pPr>
    </w:p>
    <w:p w14:paraId="451D6305" w14:textId="77777777" w:rsidR="00BD2F3D" w:rsidRDefault="00BD2F3D" w:rsidP="00DA1D64">
      <w:pPr>
        <w:spacing w:after="0"/>
      </w:pPr>
    </w:p>
    <w:p w14:paraId="4803E974" w14:textId="77777777" w:rsidR="000C6EDE" w:rsidRDefault="000C6EDE" w:rsidP="00DA1D64">
      <w:pPr>
        <w:spacing w:after="0"/>
      </w:pPr>
    </w:p>
    <w:p w14:paraId="35C7BD36" w14:textId="77777777" w:rsidR="000C6EDE" w:rsidRDefault="000C6EDE" w:rsidP="00DA1D64">
      <w:pPr>
        <w:spacing w:after="0"/>
      </w:pPr>
    </w:p>
    <w:p w14:paraId="405AF1FF" w14:textId="77777777" w:rsidR="000C6EDE" w:rsidRDefault="000C6EDE" w:rsidP="00DA1D64">
      <w:pPr>
        <w:spacing w:after="0"/>
      </w:pPr>
    </w:p>
    <w:p w14:paraId="0A5A8EC4" w14:textId="77777777" w:rsidR="000C6EDE" w:rsidRDefault="000C6EDE" w:rsidP="00DA1D64">
      <w:pPr>
        <w:spacing w:after="0"/>
      </w:pPr>
    </w:p>
    <w:p w14:paraId="24B1FC67" w14:textId="77777777" w:rsidR="000C6EDE" w:rsidRDefault="000C6EDE" w:rsidP="00DA1D64">
      <w:pPr>
        <w:spacing w:after="0"/>
      </w:pPr>
    </w:p>
    <w:p w14:paraId="614BDEAA" w14:textId="77777777" w:rsidR="000C6EDE" w:rsidRDefault="000C6EDE" w:rsidP="00DA1D64">
      <w:pPr>
        <w:spacing w:after="0"/>
      </w:pPr>
    </w:p>
    <w:p w14:paraId="48943C14" w14:textId="77777777" w:rsidR="00BD2F3D" w:rsidRDefault="00BD2F3D" w:rsidP="00DA1D64">
      <w:pPr>
        <w:spacing w:after="0"/>
      </w:pPr>
    </w:p>
    <w:p w14:paraId="7DB46C14" w14:textId="77777777" w:rsidR="00BD2F3D" w:rsidRDefault="00BD2F3D" w:rsidP="00DA1D64">
      <w:pPr>
        <w:spacing w:after="0"/>
      </w:pPr>
    </w:p>
    <w:p w14:paraId="46CEE323" w14:textId="254DE717" w:rsidR="00BD2F3D" w:rsidRDefault="00BD2F3D" w:rsidP="00DA1D64">
      <w:pPr>
        <w:spacing w:after="0"/>
      </w:pPr>
      <w:r>
        <w:t xml:space="preserve">Leder valgkomiteen </w:t>
      </w:r>
      <w:r>
        <w:tab/>
      </w:r>
      <w:r>
        <w:tab/>
      </w:r>
      <w:r>
        <w:tab/>
      </w:r>
      <w:r>
        <w:tab/>
      </w:r>
      <w:r>
        <w:tab/>
      </w:r>
      <w:r>
        <w:tab/>
        <w:t>Bergen 15.05.2025</w:t>
      </w:r>
    </w:p>
    <w:p w14:paraId="0A36585F" w14:textId="3EFDFAF7" w:rsidR="00BD2F3D" w:rsidRPr="00EA44F2" w:rsidRDefault="00BD2F3D" w:rsidP="00DA1D64">
      <w:pPr>
        <w:spacing w:after="0"/>
      </w:pPr>
      <w:r>
        <w:t xml:space="preserve">Pål Gundersen </w:t>
      </w:r>
      <w:r>
        <w:tab/>
      </w:r>
      <w:r>
        <w:tab/>
      </w:r>
      <w:r>
        <w:tab/>
      </w:r>
      <w:r>
        <w:tab/>
      </w:r>
    </w:p>
    <w:sectPr w:rsidR="00BD2F3D" w:rsidRPr="00EA44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D64"/>
    <w:rsid w:val="000C6EDE"/>
    <w:rsid w:val="000D7575"/>
    <w:rsid w:val="004D7129"/>
    <w:rsid w:val="008F056A"/>
    <w:rsid w:val="00B30DEE"/>
    <w:rsid w:val="00BD2F3D"/>
    <w:rsid w:val="00C37F45"/>
    <w:rsid w:val="00DA1D64"/>
    <w:rsid w:val="00E35C2E"/>
    <w:rsid w:val="00EA44F2"/>
    <w:rsid w:val="00ED350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B396B"/>
  <w15:chartTrackingRefBased/>
  <w15:docId w15:val="{D6903EB2-C7AB-4EFF-843E-284384907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A1D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A1D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A1D6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A1D6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A1D6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A1D6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A1D6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A1D6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A1D64"/>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A1D6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DA1D6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DA1D64"/>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DA1D64"/>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DA1D64"/>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DA1D64"/>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DA1D64"/>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DA1D64"/>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DA1D64"/>
    <w:rPr>
      <w:rFonts w:eastAsiaTheme="majorEastAsia" w:cstheme="majorBidi"/>
      <w:color w:val="272727" w:themeColor="text1" w:themeTint="D8"/>
    </w:rPr>
  </w:style>
  <w:style w:type="paragraph" w:styleId="Tittel">
    <w:name w:val="Title"/>
    <w:basedOn w:val="Normal"/>
    <w:next w:val="Normal"/>
    <w:link w:val="TittelTegn"/>
    <w:uiPriority w:val="10"/>
    <w:qFormat/>
    <w:rsid w:val="00DA1D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A1D64"/>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DA1D64"/>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DA1D64"/>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A1D64"/>
    <w:pPr>
      <w:spacing w:before="160"/>
      <w:jc w:val="center"/>
    </w:pPr>
    <w:rPr>
      <w:i/>
      <w:iCs/>
      <w:color w:val="404040" w:themeColor="text1" w:themeTint="BF"/>
    </w:rPr>
  </w:style>
  <w:style w:type="character" w:customStyle="1" w:styleId="SitatTegn">
    <w:name w:val="Sitat Tegn"/>
    <w:basedOn w:val="Standardskriftforavsnitt"/>
    <w:link w:val="Sitat"/>
    <w:uiPriority w:val="29"/>
    <w:rsid w:val="00DA1D64"/>
    <w:rPr>
      <w:i/>
      <w:iCs/>
      <w:color w:val="404040" w:themeColor="text1" w:themeTint="BF"/>
    </w:rPr>
  </w:style>
  <w:style w:type="paragraph" w:styleId="Listeavsnitt">
    <w:name w:val="List Paragraph"/>
    <w:basedOn w:val="Normal"/>
    <w:uiPriority w:val="34"/>
    <w:qFormat/>
    <w:rsid w:val="00DA1D64"/>
    <w:pPr>
      <w:ind w:left="720"/>
      <w:contextualSpacing/>
    </w:pPr>
  </w:style>
  <w:style w:type="character" w:styleId="Sterkutheving">
    <w:name w:val="Intense Emphasis"/>
    <w:basedOn w:val="Standardskriftforavsnitt"/>
    <w:uiPriority w:val="21"/>
    <w:qFormat/>
    <w:rsid w:val="00DA1D64"/>
    <w:rPr>
      <w:i/>
      <w:iCs/>
      <w:color w:val="0F4761" w:themeColor="accent1" w:themeShade="BF"/>
    </w:rPr>
  </w:style>
  <w:style w:type="paragraph" w:styleId="Sterktsitat">
    <w:name w:val="Intense Quote"/>
    <w:basedOn w:val="Normal"/>
    <w:next w:val="Normal"/>
    <w:link w:val="SterktsitatTegn"/>
    <w:uiPriority w:val="30"/>
    <w:qFormat/>
    <w:rsid w:val="00DA1D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DA1D64"/>
    <w:rPr>
      <w:i/>
      <w:iCs/>
      <w:color w:val="0F4761" w:themeColor="accent1" w:themeShade="BF"/>
    </w:rPr>
  </w:style>
  <w:style w:type="character" w:styleId="Sterkreferanse">
    <w:name w:val="Intense Reference"/>
    <w:basedOn w:val="Standardskriftforavsnitt"/>
    <w:uiPriority w:val="32"/>
    <w:qFormat/>
    <w:rsid w:val="00DA1D64"/>
    <w:rPr>
      <w:b/>
      <w:bCs/>
      <w:smallCaps/>
      <w:color w:val="0F4761" w:themeColor="accent1" w:themeShade="BF"/>
      <w:spacing w:val="5"/>
    </w:rPr>
  </w:style>
  <w:style w:type="table" w:styleId="Tabellrutenett">
    <w:name w:val="Table Grid"/>
    <w:basedOn w:val="Vanligtabell"/>
    <w:uiPriority w:val="39"/>
    <w:rsid w:val="000D7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868</Characters>
  <Application>Microsoft Office Word</Application>
  <DocSecurity>4</DocSecurity>
  <Lines>7</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Pål Gundersen</dc:creator>
  <cp:keywords/>
  <dc:description/>
  <cp:lastModifiedBy>Tore Rønstad</cp:lastModifiedBy>
  <cp:revision>2</cp:revision>
  <dcterms:created xsi:type="dcterms:W3CDTF">2025-05-19T09:08:00Z</dcterms:created>
  <dcterms:modified xsi:type="dcterms:W3CDTF">2025-05-19T09:08:00Z</dcterms:modified>
</cp:coreProperties>
</file>