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1BFF" w14:textId="59595ED3" w:rsidR="00D230F6" w:rsidRDefault="006C49B0" w:rsidP="008D3B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Referat</w:t>
      </w:r>
    </w:p>
    <w:p w14:paraId="5497B57E" w14:textId="5B1A91BE" w:rsidR="005E67AB" w:rsidRDefault="005E67AB" w:rsidP="008D3B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556003D" w14:textId="10176CFA" w:rsidR="005E67AB" w:rsidRDefault="005E67AB" w:rsidP="005E67AB">
      <w:pPr>
        <w:rPr>
          <w:rFonts w:ascii="Arial" w:hAnsi="Arial" w:cs="Arial"/>
        </w:rPr>
      </w:pPr>
      <w:r>
        <w:rPr>
          <w:rFonts w:ascii="Arial" w:hAnsi="Arial" w:cs="Arial"/>
        </w:rPr>
        <w:t>Fremmøtte:</w:t>
      </w:r>
    </w:p>
    <w:p w14:paraId="6DBC767A" w14:textId="721A2758" w:rsidR="00021F43" w:rsidRDefault="00021F43" w:rsidP="005E67AB">
      <w:pPr>
        <w:rPr>
          <w:rFonts w:ascii="Arial" w:hAnsi="Arial" w:cs="Arial"/>
        </w:rPr>
      </w:pPr>
    </w:p>
    <w:p w14:paraId="70645314" w14:textId="40F36541" w:rsidR="00021F43" w:rsidRDefault="00021F43" w:rsidP="005E67AB">
      <w:pPr>
        <w:rPr>
          <w:rFonts w:ascii="Arial" w:hAnsi="Arial" w:cs="Arial"/>
        </w:rPr>
      </w:pPr>
      <w:r w:rsidRPr="00021F43">
        <w:rPr>
          <w:noProof/>
        </w:rPr>
        <w:drawing>
          <wp:inline distT="0" distB="0" distL="0" distR="0" wp14:anchorId="7FFDDE2C" wp14:editId="4E1215CD">
            <wp:extent cx="2821305" cy="2586990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43CE" w14:textId="0608AA7C" w:rsidR="00021F43" w:rsidRPr="005E67AB" w:rsidRDefault="002832C3" w:rsidP="005E67AB">
      <w:pPr>
        <w:rPr>
          <w:rFonts w:ascii="Arial" w:hAnsi="Arial" w:cs="Arial"/>
        </w:rPr>
      </w:pPr>
      <w:r>
        <w:rPr>
          <w:rFonts w:ascii="Arial" w:hAnsi="Arial" w:cs="Arial"/>
        </w:rPr>
        <w:t>Tore ønsket velkommen.</w:t>
      </w:r>
    </w:p>
    <w:p w14:paraId="34C9C45A" w14:textId="1A1FB143" w:rsidR="00D230F6" w:rsidRDefault="00D230F6" w:rsidP="002832C3">
      <w:pPr>
        <w:pStyle w:val="Listeavsnitt"/>
        <w:numPr>
          <w:ilvl w:val="0"/>
          <w:numId w:val="1"/>
        </w:numPr>
      </w:pPr>
      <w:r>
        <w:t>Status standarder</w:t>
      </w:r>
    </w:p>
    <w:p w14:paraId="559CAE5A" w14:textId="77777777" w:rsidR="00605106" w:rsidRDefault="002A1336" w:rsidP="002832C3">
      <w:pPr>
        <w:ind w:left="360"/>
      </w:pPr>
      <w:r>
        <w:t>NS 9600 ligger fremdeles hos Standard Norge. Årsaken til at det tar litt tid er at Standar</w:t>
      </w:r>
      <w:r w:rsidR="00031898">
        <w:t xml:space="preserve">d Norge har innført en ny mal for standarder som utkastet skal </w:t>
      </w:r>
      <w:r w:rsidR="00B10C89">
        <w:t>inn i. Dette er dessverre en stor formateringsjobb. Men standarden ser ut til å kom</w:t>
      </w:r>
      <w:r w:rsidR="00605106">
        <w:t>m</w:t>
      </w:r>
      <w:r w:rsidR="00B10C89">
        <w:t>e ut</w:t>
      </w:r>
      <w:r w:rsidR="00605106">
        <w:t xml:space="preserve"> på høring til sommeren-</w:t>
      </w:r>
    </w:p>
    <w:p w14:paraId="139A1B8D" w14:textId="015F12E3" w:rsidR="002832C3" w:rsidRDefault="00605106" w:rsidP="002832C3">
      <w:pPr>
        <w:ind w:left="360"/>
      </w:pPr>
      <w:r>
        <w:t xml:space="preserve">NS 9610 er nå godkjent av SN/K 279 for høring. </w:t>
      </w:r>
      <w:r w:rsidR="00572D70">
        <w:t xml:space="preserve">Høringen vil finne sted etter sommer slik det ser ut til nå. Tore viste standarden og forklarte </w:t>
      </w:r>
      <w:proofErr w:type="spellStart"/>
      <w:r w:rsidR="00572D70">
        <w:t>oppbyggning</w:t>
      </w:r>
      <w:proofErr w:type="spellEnd"/>
      <w:r w:rsidR="00572D70">
        <w:t>. Det er 3 hoved moduler</w:t>
      </w:r>
      <w:r w:rsidR="00F432A7">
        <w:t xml:space="preserve">: Beste praksis, krav til opplæring og </w:t>
      </w:r>
      <w:r w:rsidR="002506B3">
        <w:t>k</w:t>
      </w:r>
      <w:r w:rsidR="00F432A7">
        <w:t xml:space="preserve">rav til de som </w:t>
      </w:r>
      <w:r w:rsidR="002506B3">
        <w:t>skal gi opplæring.</w:t>
      </w:r>
      <w:r w:rsidR="00B10C89">
        <w:t xml:space="preserve"> </w:t>
      </w:r>
    </w:p>
    <w:p w14:paraId="3B7E8BCF" w14:textId="0E6D1726" w:rsidR="00D230F6" w:rsidRDefault="00D230F6" w:rsidP="002506B3">
      <w:pPr>
        <w:pStyle w:val="Listeavsnitt"/>
        <w:numPr>
          <w:ilvl w:val="0"/>
          <w:numId w:val="1"/>
        </w:numPr>
      </w:pPr>
      <w:r>
        <w:t>NS 9600 og Ptil regelverk – Hva betyr dette for oss?</w:t>
      </w:r>
    </w:p>
    <w:p w14:paraId="1E8FD1B7" w14:textId="04F6A215" w:rsidR="002506B3" w:rsidRDefault="00AD3584" w:rsidP="002506B3">
      <w:pPr>
        <w:ind w:left="360"/>
      </w:pPr>
      <w:r>
        <w:t xml:space="preserve">I februar innførte Ptil at NS 9600 skulle være en pre-akseptert løsning i aktivitetsforskriften </w:t>
      </w:r>
      <w:r w:rsidR="00BE4168">
        <w:t xml:space="preserve">under §21. Det betyr at standarden er inne i begge de to viktige </w:t>
      </w:r>
      <w:r w:rsidR="00F40B72">
        <w:t xml:space="preserve">direktoratene. Dette er bra for de bedrifter som </w:t>
      </w:r>
      <w:r w:rsidR="00442CD3">
        <w:t xml:space="preserve">velger å følge denne standarden. Allikevel er det verdt å vite at man fremdeles kan møte på </w:t>
      </w:r>
      <w:r w:rsidR="002D2878">
        <w:t xml:space="preserve">lag fra andre systemer. Det tar tid å </w:t>
      </w:r>
      <w:proofErr w:type="gramStart"/>
      <w:r w:rsidR="002D2878">
        <w:t>implementere</w:t>
      </w:r>
      <w:proofErr w:type="gramEnd"/>
      <w:r w:rsidR="002D2878">
        <w:t xml:space="preserve"> </w:t>
      </w:r>
      <w:r w:rsidR="00171BF3">
        <w:t>og Ptil har mye de skal dekke</w:t>
      </w:r>
      <w:r w:rsidR="005963C1">
        <w:t xml:space="preserve">, særlig innenfor storulykkerisiko. </w:t>
      </w:r>
    </w:p>
    <w:p w14:paraId="70C6B829" w14:textId="18919081" w:rsidR="000C1E63" w:rsidRDefault="00D230F6" w:rsidP="005963C1">
      <w:pPr>
        <w:pStyle w:val="Listeavsnitt"/>
        <w:numPr>
          <w:ilvl w:val="0"/>
          <w:numId w:val="1"/>
        </w:numPr>
      </w:pPr>
      <w:r>
        <w:t>Status SOFT</w:t>
      </w:r>
    </w:p>
    <w:p w14:paraId="205C861B" w14:textId="621E1075" w:rsidR="005963C1" w:rsidRDefault="00A31534" w:rsidP="005963C1">
      <w:pPr>
        <w:ind w:left="360"/>
      </w:pPr>
      <w:r>
        <w:t xml:space="preserve">Det virker som at det har roet seg i bransjeorganet etter en turbulent tid. Det nye styret har </w:t>
      </w:r>
      <w:r w:rsidR="00A95FA5">
        <w:t xml:space="preserve">begynt å jobbe med blant annet strategi. I den forbindelse spurte Tore om hva de fagansvarlige hadde av forventninger </w:t>
      </w:r>
      <w:r w:rsidR="00A90513">
        <w:t xml:space="preserve">fra SOFT. </w:t>
      </w:r>
    </w:p>
    <w:p w14:paraId="366A3FFB" w14:textId="3E5D70C3" w:rsidR="00A90513" w:rsidRDefault="00A90513" w:rsidP="00A90513">
      <w:pPr>
        <w:pStyle w:val="Listeavsnitt"/>
        <w:numPr>
          <w:ilvl w:val="0"/>
          <w:numId w:val="2"/>
        </w:numPr>
      </w:pPr>
      <w:r>
        <w:t>Fagansvarlige mener det er viktig at vi opprettholder dette med å møtes jevnlig</w:t>
      </w:r>
      <w:r w:rsidR="008F13EB">
        <w:t>. Det har en verdi med tanke på kultur og erfaringsdeling, samt få med seg siste nytt. Dette bør fortsette.</w:t>
      </w:r>
    </w:p>
    <w:p w14:paraId="21BBB38C" w14:textId="06980C3E" w:rsidR="008F13EB" w:rsidRDefault="008F13EB" w:rsidP="00A90513">
      <w:pPr>
        <w:pStyle w:val="Listeavsnitt"/>
        <w:numPr>
          <w:ilvl w:val="0"/>
          <w:numId w:val="2"/>
        </w:numPr>
      </w:pPr>
      <w:r>
        <w:lastRenderedPageBreak/>
        <w:t xml:space="preserve">Fagansvarlige mener at det vil </w:t>
      </w:r>
      <w:r w:rsidR="001C580A">
        <w:t xml:space="preserve">være </w:t>
      </w:r>
      <w:r w:rsidR="004D6627">
        <w:t>bra om SOFT fulgte nærmere</w:t>
      </w:r>
      <w:r w:rsidR="0063177F">
        <w:t xml:space="preserve"> opp </w:t>
      </w:r>
      <w:r w:rsidR="001D4ED7">
        <w:t xml:space="preserve">inn mot </w:t>
      </w:r>
      <w:proofErr w:type="spellStart"/>
      <w:r w:rsidR="001D4ED7">
        <w:t>landmarkedet</w:t>
      </w:r>
      <w:proofErr w:type="spellEnd"/>
      <w:r w:rsidR="001D4ED7">
        <w:t xml:space="preserve">, til tross for at flesteparten av de som var </w:t>
      </w:r>
      <w:proofErr w:type="gramStart"/>
      <w:r w:rsidR="001D4ED7">
        <w:t>tilstede</w:t>
      </w:r>
      <w:proofErr w:type="gramEnd"/>
      <w:r w:rsidR="001D4ED7">
        <w:t xml:space="preserve"> </w:t>
      </w:r>
      <w:r w:rsidR="00991E3B">
        <w:t>har sitt fokus på olje og gass.</w:t>
      </w:r>
    </w:p>
    <w:p w14:paraId="545A7F95" w14:textId="4A898033" w:rsidR="00D230F6" w:rsidRDefault="00D230F6" w:rsidP="00991E3B">
      <w:pPr>
        <w:pStyle w:val="Listeavsnitt"/>
        <w:numPr>
          <w:ilvl w:val="0"/>
          <w:numId w:val="1"/>
        </w:numPr>
      </w:pPr>
      <w:r>
        <w:t>Status SSE</w:t>
      </w:r>
    </w:p>
    <w:p w14:paraId="173AEC57" w14:textId="529A28AD" w:rsidR="00991E3B" w:rsidRDefault="00991E3B" w:rsidP="00991E3B">
      <w:pPr>
        <w:ind w:left="360"/>
      </w:pPr>
      <w:r>
        <w:t>SSE gå</w:t>
      </w:r>
      <w:r w:rsidR="00794E15">
        <w:t>r</w:t>
      </w:r>
      <w:r>
        <w:t xml:space="preserve"> bra</w:t>
      </w:r>
      <w:r w:rsidR="00794E15">
        <w:t xml:space="preserve">. Det er en markant økning i kursvirksomhet og dermed sertifisering. </w:t>
      </w:r>
      <w:r>
        <w:t xml:space="preserve"> </w:t>
      </w:r>
      <w:r w:rsidR="00A66784">
        <w:t xml:space="preserve">Dette resulterer i at SSE går igjen med overskudd. Bedret økonomi </w:t>
      </w:r>
      <w:r w:rsidR="00F137C9">
        <w:t xml:space="preserve">gjør da at SSE kan forbedre blant annet kan gjøre forbedringer i </w:t>
      </w:r>
      <w:proofErr w:type="spellStart"/>
      <w:r w:rsidR="00F137C9">
        <w:t>CertaSoft</w:t>
      </w:r>
      <w:proofErr w:type="spellEnd"/>
      <w:r w:rsidR="00F137C9">
        <w:t xml:space="preserve">. </w:t>
      </w:r>
      <w:proofErr w:type="spellStart"/>
      <w:r w:rsidR="00CE3283">
        <w:t>CertaSoft</w:t>
      </w:r>
      <w:proofErr w:type="spellEnd"/>
      <w:r w:rsidR="00CE3283">
        <w:t xml:space="preserve"> har ikke vørt gjort noe med siden før oljekrisen satte inn og SSE ser at en rekke forbedringer kan gjøres både designmessig og med tanke på funksjonalitet. </w:t>
      </w:r>
    </w:p>
    <w:p w14:paraId="7F175FD7" w14:textId="77F8E8FA" w:rsidR="002D40C0" w:rsidRDefault="002D40C0" w:rsidP="00991E3B">
      <w:pPr>
        <w:ind w:left="360"/>
      </w:pPr>
      <w:r>
        <w:t xml:space="preserve">SSE opplever lite konkurranse fra </w:t>
      </w:r>
      <w:proofErr w:type="spellStart"/>
      <w:r>
        <w:t>Certago</w:t>
      </w:r>
      <w:proofErr w:type="spellEnd"/>
      <w:r w:rsidR="00F22D14">
        <w:t xml:space="preserve">. Vi vet at noen har benyttet seg av denne </w:t>
      </w:r>
      <w:r w:rsidR="003C5021">
        <w:t>muligheten,</w:t>
      </w:r>
      <w:r w:rsidR="00F22D14">
        <w:t xml:space="preserve"> men </w:t>
      </w:r>
      <w:r w:rsidR="00666E0F">
        <w:t xml:space="preserve">omfanget virker være veldig begrenset. </w:t>
      </w:r>
    </w:p>
    <w:p w14:paraId="2EDD4BBA" w14:textId="289C3632" w:rsidR="00D230F6" w:rsidRDefault="00D230F6" w:rsidP="00666E0F">
      <w:pPr>
        <w:pStyle w:val="Listeavsnitt"/>
        <w:numPr>
          <w:ilvl w:val="0"/>
          <w:numId w:val="1"/>
        </w:numPr>
      </w:pPr>
      <w:r>
        <w:t>Hendelser</w:t>
      </w:r>
    </w:p>
    <w:p w14:paraId="6606A95D" w14:textId="6FE491BF" w:rsidR="00666E0F" w:rsidRDefault="00666E0F" w:rsidP="00666E0F">
      <w:pPr>
        <w:ind w:left="360"/>
      </w:pPr>
      <w:r>
        <w:t xml:space="preserve">Statusrapporten sier at det er fremdeles lite </w:t>
      </w:r>
      <w:r w:rsidR="003C5021">
        <w:t xml:space="preserve">rapportering. Tore oppfordret de fremmøtte til å bruke </w:t>
      </w:r>
      <w:proofErr w:type="spellStart"/>
      <w:r w:rsidR="005C729A">
        <w:t>CertaSoft</w:t>
      </w:r>
      <w:proofErr w:type="spellEnd"/>
      <w:r w:rsidR="005C729A">
        <w:t xml:space="preserve"> som et delingsverktøy. </w:t>
      </w:r>
      <w:r w:rsidR="002E7563">
        <w:t xml:space="preserve">Tore understreket også at det er trygt å legge inn hendelser. Disse vil bli </w:t>
      </w:r>
      <w:r w:rsidR="00470F21">
        <w:t xml:space="preserve">anonymisert før publisering. Det </w:t>
      </w:r>
      <w:r w:rsidR="001D5522">
        <w:t>skal heller ikke ha noen</w:t>
      </w:r>
      <w:r w:rsidR="00470F21">
        <w:t xml:space="preserve"> negative konsekvenser </w:t>
      </w:r>
      <w:r w:rsidR="001D5522">
        <w:t xml:space="preserve">for de som velger å rapportere inn. </w:t>
      </w:r>
    </w:p>
    <w:p w14:paraId="0619D4EB" w14:textId="165110DF" w:rsidR="00215958" w:rsidRDefault="00D230F6" w:rsidP="001A7FFE">
      <w:pPr>
        <w:pStyle w:val="Listeavsnitt"/>
        <w:numPr>
          <w:ilvl w:val="0"/>
          <w:numId w:val="1"/>
        </w:numPr>
      </w:pPr>
      <w:r>
        <w:t>Saker fra Fagansvarlige</w:t>
      </w:r>
    </w:p>
    <w:p w14:paraId="4F62A497" w14:textId="69F38FB4" w:rsidR="001A7FFE" w:rsidRDefault="001A7FFE" w:rsidP="0002443F">
      <w:pPr>
        <w:pStyle w:val="Listeavsnitt"/>
        <w:numPr>
          <w:ilvl w:val="0"/>
          <w:numId w:val="3"/>
        </w:numPr>
      </w:pPr>
      <w:r>
        <w:t xml:space="preserve">Erfaringsutveksling: Det kom frem et ønske om at </w:t>
      </w:r>
      <w:r w:rsidR="006C3015">
        <w:t xml:space="preserve">man i større grad kan sette av tid til erfaringsutveksling på disse samlingene. Det var derfor enighet o at dette skal være en fast </w:t>
      </w:r>
      <w:r w:rsidR="0002443F">
        <w:t xml:space="preserve">del av agendaen fremover. </w:t>
      </w:r>
    </w:p>
    <w:p w14:paraId="3FDCEB18" w14:textId="6AC3839A" w:rsidR="0002443F" w:rsidRDefault="00AE5007" w:rsidP="00532E7C">
      <w:pPr>
        <w:pStyle w:val="Listeavsnitt"/>
        <w:numPr>
          <w:ilvl w:val="0"/>
          <w:numId w:val="3"/>
        </w:numPr>
      </w:pPr>
      <w:r>
        <w:t xml:space="preserve">Hendelse med </w:t>
      </w:r>
      <w:proofErr w:type="spellStart"/>
      <w:r>
        <w:t>I’d</w:t>
      </w:r>
      <w:proofErr w:type="spellEnd"/>
      <w:r>
        <w:t xml:space="preserve"> hos Høyden: Det er ennå ikke konkludert </w:t>
      </w:r>
      <w:r w:rsidR="00414114">
        <w:t xml:space="preserve">fra </w:t>
      </w:r>
      <w:proofErr w:type="spellStart"/>
      <w:r w:rsidR="00414114">
        <w:t>Petzl</w:t>
      </w:r>
      <w:proofErr w:type="spellEnd"/>
      <w:r w:rsidR="00414114">
        <w:t xml:space="preserve"> og </w:t>
      </w:r>
      <w:proofErr w:type="spellStart"/>
      <w:r w:rsidR="00414114">
        <w:t>Beal</w:t>
      </w:r>
      <w:proofErr w:type="spellEnd"/>
      <w:r w:rsidR="00414114">
        <w:t xml:space="preserve"> sin side. Det ble diskutert litt rundt om </w:t>
      </w:r>
      <w:proofErr w:type="spellStart"/>
      <w:r w:rsidR="00414114">
        <w:t>coating</w:t>
      </w:r>
      <w:proofErr w:type="spellEnd"/>
      <w:r w:rsidR="00414114">
        <w:t xml:space="preserve"> kan </w:t>
      </w:r>
      <w:r w:rsidR="00394095">
        <w:t xml:space="preserve">bare være årsaken da andre har erfart tilsvarende </w:t>
      </w:r>
      <w:r w:rsidR="006200A0">
        <w:t>på godt brukte tau. Det ble også nevnt at det er bedre å gå over til 11mm tau som gir en bedre eff</w:t>
      </w:r>
      <w:r w:rsidR="00AA04E3">
        <w:t xml:space="preserve">ekt. Brukte nedfiringsbremser slites og det kan være vanskelig å avgjøre </w:t>
      </w:r>
      <w:r w:rsidR="00DB38F3">
        <w:t>når man bør bytte ut bremsen, selv om det er en slitekant.</w:t>
      </w:r>
      <w:r w:rsidR="00532E7C">
        <w:t xml:space="preserve"> Ellers ble det nevnt at vask av tau før første gangs bruk </w:t>
      </w:r>
      <w:r w:rsidR="00834AB3">
        <w:t xml:space="preserve">er viktig. En annen måt å unngå </w:t>
      </w:r>
      <w:r w:rsidR="00AE4A08">
        <w:t xml:space="preserve">ubehagelig </w:t>
      </w:r>
      <w:proofErr w:type="spellStart"/>
      <w:r w:rsidR="00AE4A08">
        <w:t>nedfiring</w:t>
      </w:r>
      <w:proofErr w:type="spellEnd"/>
      <w:r w:rsidR="00AE4A08">
        <w:t xml:space="preserve"> på lange tau er å bruke </w:t>
      </w:r>
      <w:r w:rsidR="000536A7">
        <w:t xml:space="preserve">2 </w:t>
      </w:r>
      <w:proofErr w:type="spellStart"/>
      <w:r w:rsidR="000536A7">
        <w:t>I’der</w:t>
      </w:r>
      <w:proofErr w:type="spellEnd"/>
      <w:r w:rsidR="000536A7">
        <w:t>, en på hvert tau. FISAT har in</w:t>
      </w:r>
      <w:r w:rsidR="00AA1DFA">
        <w:t>n</w:t>
      </w:r>
      <w:r w:rsidR="000536A7">
        <w:t>ført dette som metode</w:t>
      </w:r>
      <w:r w:rsidR="00AA1DFA">
        <w:t xml:space="preserve"> med godt resultat. De opprettholder fremdeles det å ha løpebrems på det ene tauet. </w:t>
      </w:r>
    </w:p>
    <w:p w14:paraId="2C78A0AD" w14:textId="5FD57BB8" w:rsidR="00834AB3" w:rsidRDefault="000875C4" w:rsidP="00532E7C">
      <w:pPr>
        <w:pStyle w:val="Listeavsnitt"/>
        <w:numPr>
          <w:ilvl w:val="0"/>
          <w:numId w:val="3"/>
        </w:numPr>
      </w:pPr>
      <w:r>
        <w:t>Det ble spurt om noen i salen hadde kjennskap til gode transport</w:t>
      </w:r>
      <w:r w:rsidR="00D20F15">
        <w:t xml:space="preserve"> </w:t>
      </w:r>
      <w:proofErr w:type="spellStart"/>
      <w:r>
        <w:t>b</w:t>
      </w:r>
      <w:r w:rsidR="00D20F15">
        <w:t>ag’er</w:t>
      </w:r>
      <w:proofErr w:type="spellEnd"/>
      <w:r w:rsidR="00D20F15">
        <w:t>. Det kom fram at man har gode erfaringer med noen so</w:t>
      </w:r>
      <w:r w:rsidR="00DD0442">
        <w:t xml:space="preserve">m </w:t>
      </w:r>
      <w:proofErr w:type="spellStart"/>
      <w:r w:rsidR="00DD0442">
        <w:t>Act</w:t>
      </w:r>
      <w:proofErr w:type="spellEnd"/>
      <w:r w:rsidR="00DD0442">
        <w:t xml:space="preserve"> Safe har laget. </w:t>
      </w:r>
      <w:proofErr w:type="spellStart"/>
      <w:r w:rsidR="00DD0442">
        <w:t>Metolius</w:t>
      </w:r>
      <w:proofErr w:type="spellEnd"/>
      <w:r w:rsidR="00DD0442">
        <w:t xml:space="preserve"> lager også noen gode</w:t>
      </w:r>
      <w:r w:rsidR="0094263F">
        <w:t>,</w:t>
      </w:r>
      <w:r w:rsidR="00DD0442">
        <w:t xml:space="preserve"> men de er ikke CE merket. Tore bemerket at dette sannsynligvis hadde noe med at de ikke </w:t>
      </w:r>
      <w:r w:rsidR="0094263F">
        <w:t xml:space="preserve">harmonerer opp mot noe </w:t>
      </w:r>
      <w:proofErr w:type="gramStart"/>
      <w:r w:rsidR="0094263F">
        <w:t>EU direktiv</w:t>
      </w:r>
      <w:proofErr w:type="gramEnd"/>
      <w:r w:rsidR="0094263F">
        <w:t>. Det finnes heller ikke noen direktiver for denne type utstyr</w:t>
      </w:r>
      <w:r w:rsidR="00212189">
        <w:t xml:space="preserve">, </w:t>
      </w:r>
      <w:proofErr w:type="spellStart"/>
      <w:r w:rsidR="00212189">
        <w:t>nke</w:t>
      </w:r>
      <w:proofErr w:type="spellEnd"/>
      <w:r w:rsidR="00212189">
        <w:t xml:space="preserve"> som det må være for at det skal kunne CE-merkes. </w:t>
      </w:r>
      <w:r w:rsidR="006D0626">
        <w:t xml:space="preserve">ACT Safe derimot stiller krav om årlig kontroll av disse </w:t>
      </w:r>
      <w:proofErr w:type="spellStart"/>
      <w:r w:rsidR="006D0626">
        <w:t>bag’ene</w:t>
      </w:r>
      <w:proofErr w:type="spellEnd"/>
      <w:r w:rsidR="00F46E5D">
        <w:t xml:space="preserve">. </w:t>
      </w:r>
    </w:p>
    <w:p w14:paraId="1BF83310" w14:textId="4C540DC6" w:rsidR="00F46E5D" w:rsidRDefault="00F46E5D" w:rsidP="00532E7C">
      <w:pPr>
        <w:pStyle w:val="Listeavsnitt"/>
        <w:numPr>
          <w:ilvl w:val="0"/>
          <w:numId w:val="3"/>
        </w:numPr>
      </w:pPr>
      <w:r>
        <w:t xml:space="preserve">Det ble etterspurt om Tore har gjort noe med det å </w:t>
      </w:r>
      <w:r w:rsidR="00BF2E8C">
        <w:t>etablere en gruppe for utarbeidelse av en minimumsnorm for opplæring innen taumoped</w:t>
      </w:r>
      <w:r w:rsidR="00A80363">
        <w:t xml:space="preserve">. Eksempelvis </w:t>
      </w:r>
      <w:proofErr w:type="spellStart"/>
      <w:r w:rsidR="00A80363">
        <w:t>Act</w:t>
      </w:r>
      <w:proofErr w:type="spellEnd"/>
      <w:r w:rsidR="00A80363">
        <w:t xml:space="preserve"> Safe </w:t>
      </w:r>
      <w:r w:rsidR="00912A4F">
        <w:t xml:space="preserve">sier at det skal være en opplæring med tilhørende oppfriskning. </w:t>
      </w:r>
      <w:r w:rsidR="002335C9">
        <w:t xml:space="preserve">Slik oppfriskning tilbys ikke i dag, og man tenker at </w:t>
      </w:r>
      <w:proofErr w:type="spellStart"/>
      <w:r w:rsidR="002335C9">
        <w:t>Act</w:t>
      </w:r>
      <w:proofErr w:type="spellEnd"/>
      <w:r w:rsidR="002335C9">
        <w:t xml:space="preserve"> Safe i liten grad </w:t>
      </w:r>
      <w:r w:rsidR="00164B17">
        <w:t xml:space="preserve">har noen formening om innhold i opplæring. </w:t>
      </w:r>
      <w:proofErr w:type="spellStart"/>
      <w:r w:rsidR="00164B17">
        <w:t>Aak</w:t>
      </w:r>
      <w:proofErr w:type="spellEnd"/>
      <w:r w:rsidR="00164B17">
        <w:t xml:space="preserve"> Safety har en opplæring som tilbys ut i markedet, men det kan være greit at man enes om en felles norm</w:t>
      </w:r>
      <w:r w:rsidR="000F1A74">
        <w:t xml:space="preserve">, uavhengig av type og modell. Tore lovet å følge dette bedre opp. </w:t>
      </w:r>
    </w:p>
    <w:p w14:paraId="4FA14ECD" w14:textId="5B58A706" w:rsidR="005D6C34" w:rsidRDefault="005D6C34" w:rsidP="00532E7C">
      <w:pPr>
        <w:pStyle w:val="Listeavsnitt"/>
        <w:numPr>
          <w:ilvl w:val="0"/>
          <w:numId w:val="3"/>
        </w:numPr>
      </w:pPr>
      <w:r>
        <w:t xml:space="preserve">Wireslynger: </w:t>
      </w:r>
      <w:r w:rsidR="006B6331">
        <w:t xml:space="preserve">Det ble spurt om noen hadde noen anbefalinger for valg av wireslynger. Her ble </w:t>
      </w:r>
      <w:proofErr w:type="spellStart"/>
      <w:r w:rsidR="00FA3F25">
        <w:t>Singing</w:t>
      </w:r>
      <w:proofErr w:type="spellEnd"/>
      <w:r w:rsidR="00FA3F25">
        <w:t xml:space="preserve"> Rock nevnt som et</w:t>
      </w:r>
      <w:r w:rsidR="00707D7F">
        <w:t xml:space="preserve"> godt alternativ</w:t>
      </w:r>
      <w:r w:rsidR="00DB0049">
        <w:t xml:space="preserve">. Et annet alternativer </w:t>
      </w:r>
      <w:proofErr w:type="spellStart"/>
      <w:r w:rsidR="00DB0049">
        <w:t>Gantic</w:t>
      </w:r>
      <w:proofErr w:type="spellEnd"/>
      <w:r w:rsidR="00DB0049">
        <w:t>(?)</w:t>
      </w:r>
      <w:r w:rsidR="003357F7">
        <w:t xml:space="preserve">. </w:t>
      </w:r>
    </w:p>
    <w:p w14:paraId="730C7F79" w14:textId="5CCF8EBD" w:rsidR="003357F7" w:rsidRDefault="003357F7" w:rsidP="00532E7C">
      <w:pPr>
        <w:pStyle w:val="Listeavsnitt"/>
        <w:numPr>
          <w:ilvl w:val="0"/>
          <w:numId w:val="3"/>
        </w:numPr>
      </w:pPr>
      <w:r>
        <w:t>Tore lover å oversende list over Tekniske Kontroll</w:t>
      </w:r>
      <w:r w:rsidR="006D638D">
        <w:t xml:space="preserve"> Organ (TKO). Dette for at fagansvarlige skal har bedre muligheter på </w:t>
      </w:r>
      <w:r w:rsidR="00B865DB">
        <w:t xml:space="preserve">å følge med selv ved innkjøp av utstyr, men SOFT kan </w:t>
      </w:r>
      <w:r w:rsidR="00C40504">
        <w:t>også bistå dersom man er i tvil.</w:t>
      </w:r>
    </w:p>
    <w:p w14:paraId="21A3DD07" w14:textId="21027DB1" w:rsidR="00BD2E82" w:rsidRDefault="00BD2E82" w:rsidP="00532E7C">
      <w:pPr>
        <w:pStyle w:val="Listeavsnitt"/>
        <w:numPr>
          <w:ilvl w:val="0"/>
          <w:numId w:val="3"/>
        </w:numPr>
      </w:pPr>
      <w:r>
        <w:lastRenderedPageBreak/>
        <w:t>Tore informerte om at standard for sikring av verktøy i høyden nå k</w:t>
      </w:r>
      <w:r w:rsidR="00A026A5">
        <w:t>om</w:t>
      </w:r>
      <w:r>
        <w:t>mer innunder SN/K</w:t>
      </w:r>
      <w:r w:rsidR="00A026A5">
        <w:t xml:space="preserve"> 279. Det betyr at SOFT vil kunne sterkere påvirke utfallet. </w:t>
      </w:r>
      <w:r w:rsidR="00937C3B">
        <w:t>Arbeidet med denne standarden vil starte opp etter at NS 9600 og NS 9610 er publisert.</w:t>
      </w:r>
    </w:p>
    <w:p w14:paraId="779CC038" w14:textId="3D3F71C0" w:rsidR="00F0137F" w:rsidRDefault="00F0137F" w:rsidP="00F0137F"/>
    <w:p w14:paraId="45FBAA7E" w14:textId="05CF8EAC" w:rsidR="00F0137F" w:rsidRDefault="00F0137F" w:rsidP="00F0137F">
      <w:r>
        <w:t>-Tore-</w:t>
      </w:r>
    </w:p>
    <w:p w14:paraId="1CE8C67D" w14:textId="77777777" w:rsidR="0002443F" w:rsidRDefault="0002443F" w:rsidP="001A7FFE">
      <w:pPr>
        <w:ind w:left="360"/>
      </w:pPr>
    </w:p>
    <w:sectPr w:rsidR="00024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D9C5" w14:textId="77777777" w:rsidR="00936148" w:rsidRDefault="00936148" w:rsidP="003637EB">
      <w:pPr>
        <w:spacing w:after="0" w:line="240" w:lineRule="auto"/>
      </w:pPr>
      <w:r>
        <w:separator/>
      </w:r>
    </w:p>
  </w:endnote>
  <w:endnote w:type="continuationSeparator" w:id="0">
    <w:p w14:paraId="67B33697" w14:textId="77777777" w:rsidR="00936148" w:rsidRDefault="00936148" w:rsidP="0036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9EC3" w14:textId="77777777" w:rsidR="00936148" w:rsidRDefault="00936148" w:rsidP="003637EB">
      <w:pPr>
        <w:spacing w:after="0" w:line="240" w:lineRule="auto"/>
      </w:pPr>
      <w:r>
        <w:separator/>
      </w:r>
    </w:p>
  </w:footnote>
  <w:footnote w:type="continuationSeparator" w:id="0">
    <w:p w14:paraId="74D11C8C" w14:textId="77777777" w:rsidR="00936148" w:rsidRDefault="00936148" w:rsidP="0036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10821" w14:textId="61982B4A" w:rsidR="003637EB" w:rsidRDefault="003637EB">
    <w:pPr>
      <w:pStyle w:val="Topptekst"/>
    </w:pPr>
    <w:r>
      <w:rPr>
        <w:noProof/>
      </w:rPr>
      <w:drawing>
        <wp:inline distT="0" distB="0" distL="0" distR="0" wp14:anchorId="25C1B078" wp14:editId="56FE62A8">
          <wp:extent cx="1187450" cy="438150"/>
          <wp:effectExtent l="0" t="0" r="0" b="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010EE"/>
    <w:multiLevelType w:val="hybridMultilevel"/>
    <w:tmpl w:val="6450C084"/>
    <w:lvl w:ilvl="0" w:tplc="519E844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2C769D"/>
    <w:multiLevelType w:val="hybridMultilevel"/>
    <w:tmpl w:val="8AB6E630"/>
    <w:lvl w:ilvl="0" w:tplc="B148987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45A"/>
    <w:multiLevelType w:val="hybridMultilevel"/>
    <w:tmpl w:val="42A07D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A9"/>
    <w:rsid w:val="00021F43"/>
    <w:rsid w:val="0002443F"/>
    <w:rsid w:val="00031898"/>
    <w:rsid w:val="000536A7"/>
    <w:rsid w:val="000875C4"/>
    <w:rsid w:val="000921A9"/>
    <w:rsid w:val="000C1E63"/>
    <w:rsid w:val="000F1A74"/>
    <w:rsid w:val="001234A3"/>
    <w:rsid w:val="00164B17"/>
    <w:rsid w:val="00171BF3"/>
    <w:rsid w:val="001A588E"/>
    <w:rsid w:val="001A7FFE"/>
    <w:rsid w:val="001C580A"/>
    <w:rsid w:val="001D4ED7"/>
    <w:rsid w:val="001D5522"/>
    <w:rsid w:val="00212189"/>
    <w:rsid w:val="002335C9"/>
    <w:rsid w:val="002372EF"/>
    <w:rsid w:val="002506B3"/>
    <w:rsid w:val="002832C3"/>
    <w:rsid w:val="002A1336"/>
    <w:rsid w:val="002D2878"/>
    <w:rsid w:val="002D40C0"/>
    <w:rsid w:val="002E7563"/>
    <w:rsid w:val="003357F7"/>
    <w:rsid w:val="003637EB"/>
    <w:rsid w:val="00394095"/>
    <w:rsid w:val="003C5021"/>
    <w:rsid w:val="00414114"/>
    <w:rsid w:val="00442CD3"/>
    <w:rsid w:val="00470F21"/>
    <w:rsid w:val="004D6627"/>
    <w:rsid w:val="00532E7C"/>
    <w:rsid w:val="00572D70"/>
    <w:rsid w:val="005963C1"/>
    <w:rsid w:val="005C729A"/>
    <w:rsid w:val="005D6C34"/>
    <w:rsid w:val="005E67AB"/>
    <w:rsid w:val="00605106"/>
    <w:rsid w:val="006200A0"/>
    <w:rsid w:val="0063177F"/>
    <w:rsid w:val="006504AB"/>
    <w:rsid w:val="00666E0F"/>
    <w:rsid w:val="006B6331"/>
    <w:rsid w:val="006C3015"/>
    <w:rsid w:val="006C49B0"/>
    <w:rsid w:val="006D0626"/>
    <w:rsid w:val="006D638D"/>
    <w:rsid w:val="00707D7F"/>
    <w:rsid w:val="00794E15"/>
    <w:rsid w:val="00834AB3"/>
    <w:rsid w:val="008D3B63"/>
    <w:rsid w:val="008F13EB"/>
    <w:rsid w:val="00912A4F"/>
    <w:rsid w:val="00936148"/>
    <w:rsid w:val="00937C3B"/>
    <w:rsid w:val="0094263F"/>
    <w:rsid w:val="00991E3B"/>
    <w:rsid w:val="00A026A5"/>
    <w:rsid w:val="00A31534"/>
    <w:rsid w:val="00A66784"/>
    <w:rsid w:val="00A80363"/>
    <w:rsid w:val="00A90513"/>
    <w:rsid w:val="00A95FA5"/>
    <w:rsid w:val="00AA04E3"/>
    <w:rsid w:val="00AA1DFA"/>
    <w:rsid w:val="00AD3584"/>
    <w:rsid w:val="00AE4A08"/>
    <w:rsid w:val="00AE5007"/>
    <w:rsid w:val="00B10C89"/>
    <w:rsid w:val="00B865DB"/>
    <w:rsid w:val="00BD2E82"/>
    <w:rsid w:val="00BE4168"/>
    <w:rsid w:val="00BF2E8C"/>
    <w:rsid w:val="00C40504"/>
    <w:rsid w:val="00CE3283"/>
    <w:rsid w:val="00D20F15"/>
    <w:rsid w:val="00D230F6"/>
    <w:rsid w:val="00DB0049"/>
    <w:rsid w:val="00DB38F3"/>
    <w:rsid w:val="00DC5ED9"/>
    <w:rsid w:val="00DD0442"/>
    <w:rsid w:val="00F0137F"/>
    <w:rsid w:val="00F137C9"/>
    <w:rsid w:val="00F22D14"/>
    <w:rsid w:val="00F40B72"/>
    <w:rsid w:val="00F432A7"/>
    <w:rsid w:val="00F46E5D"/>
    <w:rsid w:val="00F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B5EF"/>
  <w15:chartTrackingRefBased/>
  <w15:docId w15:val="{23DE6D62-5EF1-49A7-89E8-E47663B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37EB"/>
  </w:style>
  <w:style w:type="paragraph" w:styleId="Bunntekst">
    <w:name w:val="footer"/>
    <w:basedOn w:val="Normal"/>
    <w:link w:val="BunntekstTegn"/>
    <w:uiPriority w:val="99"/>
    <w:unhideWhenUsed/>
    <w:rsid w:val="0036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37EB"/>
  </w:style>
  <w:style w:type="paragraph" w:styleId="Listeavsnitt">
    <w:name w:val="List Paragraph"/>
    <w:basedOn w:val="Normal"/>
    <w:uiPriority w:val="34"/>
    <w:qFormat/>
    <w:rsid w:val="001A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Silje Renathe Dahlstrøm</cp:lastModifiedBy>
  <cp:revision>2</cp:revision>
  <dcterms:created xsi:type="dcterms:W3CDTF">2019-05-07T12:46:00Z</dcterms:created>
  <dcterms:modified xsi:type="dcterms:W3CDTF">2019-05-07T12:46:00Z</dcterms:modified>
</cp:coreProperties>
</file>