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89" w:rsidRDefault="005613C9" w:rsidP="005613C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Referat Fagansvarlig seminar 2014</w:t>
      </w:r>
    </w:p>
    <w:p w:rsidR="005613C9" w:rsidRDefault="005613C9" w:rsidP="005613C9">
      <w:pPr>
        <w:jc w:val="center"/>
        <w:rPr>
          <w:b/>
          <w:sz w:val="32"/>
          <w:szCs w:val="32"/>
          <w:u w:val="single"/>
        </w:rPr>
      </w:pPr>
    </w:p>
    <w:p w:rsidR="005613C9" w:rsidRPr="00BA73A2" w:rsidRDefault="005613C9" w:rsidP="005613C9">
      <w:r w:rsidRPr="00BA73A2">
        <w:t>Tilstede: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Ove Angelsen (Vinde)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Tore Rønstad (SOFT)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>Jonathan Bean (Norwegian Offshore Group)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>Knut Petter Hamre (Norwegian Offshore Group)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>David Barboteau (West One)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>Svein Fromreide (STS)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 xml:space="preserve">Frode </w:t>
      </w:r>
      <w:proofErr w:type="spellStart"/>
      <w:r w:rsidRPr="00BA73A2">
        <w:rPr>
          <w:lang w:val="en-US"/>
        </w:rPr>
        <w:t>Ervik</w:t>
      </w:r>
      <w:proofErr w:type="spellEnd"/>
      <w:r w:rsidRPr="00BA73A2">
        <w:rPr>
          <w:lang w:val="en-US"/>
        </w:rPr>
        <w:t xml:space="preserve"> (STS)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proofErr w:type="spellStart"/>
      <w:r w:rsidRPr="00BA73A2">
        <w:rPr>
          <w:lang w:val="en-US"/>
        </w:rPr>
        <w:t>Bredo</w:t>
      </w:r>
      <w:proofErr w:type="spellEnd"/>
      <w:r w:rsidRPr="00BA73A2">
        <w:rPr>
          <w:lang w:val="en-US"/>
        </w:rPr>
        <w:t xml:space="preserve"> </w:t>
      </w:r>
      <w:proofErr w:type="spellStart"/>
      <w:r w:rsidRPr="00BA73A2">
        <w:rPr>
          <w:lang w:val="en-US"/>
        </w:rPr>
        <w:t>Edland</w:t>
      </w:r>
      <w:proofErr w:type="spellEnd"/>
      <w:r w:rsidRPr="00BA73A2">
        <w:rPr>
          <w:lang w:val="en-US"/>
        </w:rPr>
        <w:t xml:space="preserve"> (CAN)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>Jørn Jensen (No Working Limit Solutions)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  <w:rPr>
          <w:lang w:val="en-US"/>
        </w:rPr>
      </w:pPr>
      <w:r w:rsidRPr="00BA73A2">
        <w:rPr>
          <w:lang w:val="en-US"/>
        </w:rPr>
        <w:t xml:space="preserve">John Christian </w:t>
      </w:r>
      <w:proofErr w:type="spellStart"/>
      <w:r w:rsidRPr="00BA73A2">
        <w:rPr>
          <w:lang w:val="en-US"/>
        </w:rPr>
        <w:t>Stenbro</w:t>
      </w:r>
      <w:proofErr w:type="spellEnd"/>
      <w:r w:rsidRPr="00BA73A2">
        <w:rPr>
          <w:lang w:val="en-US"/>
        </w:rPr>
        <w:t xml:space="preserve"> (Kaefer Energy)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Magnus Svellingen (Langset Rope Access)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Pål Gundersen (Beerenberg)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Odd Roar Wiik (LBO)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Bjørn Mane Øverås (Aak AS)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Bjarte Sollesnes (SOFT Sertifisering)</w:t>
      </w:r>
    </w:p>
    <w:p w:rsidR="005613C9" w:rsidRPr="00BA73A2" w:rsidRDefault="005613C9" w:rsidP="005613C9">
      <w:pPr>
        <w:pStyle w:val="Listeavsnitt"/>
        <w:numPr>
          <w:ilvl w:val="0"/>
          <w:numId w:val="1"/>
        </w:numPr>
      </w:pPr>
      <w:r w:rsidRPr="00BA73A2">
        <w:t>Stein Hugo Thorsen (SOFT Sertifisering)</w:t>
      </w:r>
    </w:p>
    <w:p w:rsidR="00A2536C" w:rsidRPr="00BA73A2" w:rsidRDefault="00A2536C" w:rsidP="00A2536C"/>
    <w:p w:rsidR="00A2536C" w:rsidRPr="00BA73A2" w:rsidRDefault="00A2536C" w:rsidP="00A2536C">
      <w:r w:rsidRPr="00BA73A2">
        <w:t>Tore ønsket velkommen og minnet om hensikten med dette seminaret. Hensikten er å ha et faglig forum der informasjon, diskusjon og tilbakemeldinger/ønsker opp mot SOFT skal stå i fokus.</w:t>
      </w:r>
    </w:p>
    <w:p w:rsidR="00A2536C" w:rsidRPr="00BA73A2" w:rsidRDefault="00A2536C" w:rsidP="00A2536C">
      <w:r w:rsidRPr="00BA73A2">
        <w:t xml:space="preserve">Agenda er i hovedsak utviklet av Tore da det er kommet inn relativt få forslag til </w:t>
      </w:r>
      <w:proofErr w:type="spellStart"/>
      <w:r w:rsidRPr="00BA73A2">
        <w:t>tmaer</w:t>
      </w:r>
      <w:proofErr w:type="spellEnd"/>
      <w:r w:rsidRPr="00BA73A2">
        <w:t xml:space="preserve"> som ønskes tatt opp. SOFT ber fagansvarlige om å være aktiv med å komme med forslag. Samtidig er </w:t>
      </w:r>
      <w:r w:rsidR="00BA73A2" w:rsidRPr="00BA73A2">
        <w:t>disse møtene preget av saker som har dukket opp i løpet av året.</w:t>
      </w:r>
    </w:p>
    <w:p w:rsidR="00BA73A2" w:rsidRPr="00BA73A2" w:rsidRDefault="00BA73A2" w:rsidP="00A2536C"/>
    <w:p w:rsidR="00BA73A2" w:rsidRPr="00BA73A2" w:rsidRDefault="00BA73A2" w:rsidP="00A2536C">
      <w:pPr>
        <w:rPr>
          <w:u w:val="single"/>
        </w:rPr>
      </w:pPr>
      <w:r w:rsidRPr="00BA73A2">
        <w:rPr>
          <w:u w:val="single"/>
        </w:rPr>
        <w:t>Nivå på personell:</w:t>
      </w:r>
    </w:p>
    <w:p w:rsidR="00BA73A2" w:rsidRPr="00BA73A2" w:rsidRDefault="00BA73A2" w:rsidP="00A2536C">
      <w:r w:rsidRPr="00BA73A2">
        <w:t>På eksaminator seminar i år ble det uttrykt en viss uro rundt nivået på personell som er inne til resertifisering. Særlig nevnes sikringsledere. En del sikringsledere er lite i tauene og har det ikke lengre i fingrene. Man opplever at en del sliter på eksaminering og kurs. Det er vanlig praksis å komme på resertifiseringskurs som varer i 2 dager + eksaminering. For noen er dette for lite. Spesielt er det basismetoder og redning på disse som er problematisk.</w:t>
      </w:r>
    </w:p>
    <w:p w:rsidR="00BA73A2" w:rsidRPr="00BA73A2" w:rsidRDefault="00BA73A2" w:rsidP="00A2536C"/>
    <w:p w:rsidR="00BA73A2" w:rsidRPr="00BA73A2" w:rsidRDefault="00BA73A2" w:rsidP="00A2536C">
      <w:r w:rsidRPr="00BA73A2">
        <w:t>Det ble diskutert hvordan man kan rette på dette. Her er noen forslag som kom frem:</w:t>
      </w:r>
    </w:p>
    <w:p w:rsidR="00BA73A2" w:rsidRDefault="00BA73A2" w:rsidP="00BA73A2">
      <w:pPr>
        <w:pStyle w:val="Listeavsnitt"/>
        <w:numPr>
          <w:ilvl w:val="0"/>
          <w:numId w:val="2"/>
        </w:numPr>
      </w:pPr>
      <w:r w:rsidRPr="00BA73A2">
        <w:t>Trene på metoder når man er på jobb</w:t>
      </w:r>
    </w:p>
    <w:p w:rsidR="00910063" w:rsidRDefault="00910063" w:rsidP="00BA73A2">
      <w:pPr>
        <w:pStyle w:val="Listeavsnitt"/>
        <w:numPr>
          <w:ilvl w:val="0"/>
          <w:numId w:val="2"/>
        </w:numPr>
      </w:pPr>
      <w:r>
        <w:t>Større fokus på tilrettelegging/forventning fra arbeidsgiver</w:t>
      </w:r>
    </w:p>
    <w:p w:rsidR="00910063" w:rsidRDefault="00910063" w:rsidP="00BA73A2">
      <w:pPr>
        <w:pStyle w:val="Listeavsnitt"/>
        <w:numPr>
          <w:ilvl w:val="0"/>
          <w:numId w:val="2"/>
        </w:numPr>
      </w:pPr>
      <w:r>
        <w:lastRenderedPageBreak/>
        <w:t>Motivere personell for trening på metoder</w:t>
      </w:r>
    </w:p>
    <w:p w:rsidR="00910063" w:rsidRDefault="00910063" w:rsidP="00BA73A2">
      <w:pPr>
        <w:pStyle w:val="Listeavsnitt"/>
        <w:numPr>
          <w:ilvl w:val="0"/>
          <w:numId w:val="2"/>
        </w:numPr>
      </w:pPr>
      <w:proofErr w:type="spellStart"/>
      <w:r>
        <w:t>Sikringslederseminar</w:t>
      </w:r>
      <w:proofErr w:type="spellEnd"/>
      <w:r>
        <w:t xml:space="preserve"> med praktisk trening. Dessverre har ikke alle </w:t>
      </w:r>
      <w:proofErr w:type="gramStart"/>
      <w:r>
        <w:t>tilgang</w:t>
      </w:r>
      <w:proofErr w:type="gramEnd"/>
      <w:r>
        <w:t xml:space="preserve"> til fasiliteter som kan brukes til dette. Dette er en utfordring.</w:t>
      </w:r>
    </w:p>
    <w:p w:rsidR="00910063" w:rsidRDefault="00910063" w:rsidP="00910063">
      <w:pPr>
        <w:rPr>
          <w:u w:val="single"/>
        </w:rPr>
      </w:pPr>
      <w:r w:rsidRPr="00910063">
        <w:rPr>
          <w:u w:val="single"/>
        </w:rPr>
        <w:t>Sikkerhetsrapport SOFT:</w:t>
      </w:r>
    </w:p>
    <w:p w:rsidR="00910063" w:rsidRDefault="00910063" w:rsidP="00910063">
      <w:r>
        <w:t>SOFT utr</w:t>
      </w:r>
      <w:r w:rsidRPr="00910063">
        <w:t xml:space="preserve">ykker skuffelse over at </w:t>
      </w:r>
      <w:r>
        <w:t xml:space="preserve">såpass få bedrifter bruker muligheten til å rapportere inn hendelser og tilløp i </w:t>
      </w:r>
      <w:proofErr w:type="spellStart"/>
      <w:r>
        <w:t>CertaSoft</w:t>
      </w:r>
      <w:proofErr w:type="spellEnd"/>
      <w:r>
        <w:t>. Dette er ment som et verktøy som gir mulighet til å dele erfaringer på tvers av bedriftene. SOFT vet ikke hvorfor dette ikke brukes.</w:t>
      </w:r>
      <w:r w:rsidR="00BC26EF">
        <w:t xml:space="preserve"> Det kom også fram at ikke alle sertifiserte personer har tilgang til å lese rapportene i </w:t>
      </w:r>
      <w:proofErr w:type="spellStart"/>
      <w:r w:rsidR="00BC26EF">
        <w:t>CertaSoft</w:t>
      </w:r>
      <w:proofErr w:type="spellEnd"/>
      <w:r w:rsidR="00BC26EF">
        <w:t>. Dette vil bli endret på. I tillegg vil SOFT sende påminnelser hvert halvår til fagansvarlige om å legge inn tilløp/hendelser.</w:t>
      </w:r>
    </w:p>
    <w:p w:rsidR="00BC26EF" w:rsidRDefault="00BC26EF" w:rsidP="00910063"/>
    <w:p w:rsidR="00BC26EF" w:rsidRDefault="00BC26EF" w:rsidP="00910063">
      <w:pPr>
        <w:rPr>
          <w:b/>
          <w:u w:val="single"/>
        </w:rPr>
      </w:pPr>
      <w:r>
        <w:rPr>
          <w:b/>
          <w:u w:val="single"/>
        </w:rPr>
        <w:t>Metoder:</w:t>
      </w:r>
    </w:p>
    <w:p w:rsidR="00BC26EF" w:rsidRDefault="00BC26EF" w:rsidP="00910063">
      <w:r>
        <w:t>Det vi kan enes om i dette fora, anses som anbefalte metoder innen SOFT. Derfor tar vi opp en del problemstillinger.</w:t>
      </w:r>
    </w:p>
    <w:p w:rsidR="00BC26EF" w:rsidRDefault="00BC26EF" w:rsidP="00BC26EF">
      <w:pPr>
        <w:pStyle w:val="Listeavsnitt"/>
        <w:numPr>
          <w:ilvl w:val="0"/>
          <w:numId w:val="3"/>
        </w:numPr>
      </w:pPr>
      <w:r>
        <w:t>Heising/</w:t>
      </w:r>
      <w:proofErr w:type="spellStart"/>
      <w:r>
        <w:t>nedfiring</w:t>
      </w:r>
      <w:proofErr w:type="spellEnd"/>
      <w:r>
        <w:t xml:space="preserve"> av usertifisert personell: Det ble gitt anbefaling om at det bør </w:t>
      </w:r>
      <w:r w:rsidR="00000F39">
        <w:t xml:space="preserve">minimum </w:t>
      </w:r>
      <w:r>
        <w:t xml:space="preserve">være et ordinært 3 </w:t>
      </w:r>
      <w:proofErr w:type="spellStart"/>
      <w:r>
        <w:t>mannslag</w:t>
      </w:r>
      <w:proofErr w:type="spellEnd"/>
      <w:r w:rsidR="00000F39">
        <w:t xml:space="preserve"> ved en slik manøver.</w:t>
      </w:r>
    </w:p>
    <w:p w:rsidR="00FA6953" w:rsidRDefault="00FA6953" w:rsidP="00BC26EF">
      <w:pPr>
        <w:pStyle w:val="Listeavsnitt"/>
        <w:numPr>
          <w:ilvl w:val="0"/>
          <w:numId w:val="3"/>
        </w:numPr>
      </w:pPr>
      <w:r>
        <w:t xml:space="preserve">Tau med terminerte ender og tau med knuter opp mot fallsikring: Dersom det er NS 9600 sertifisert personell som lager knuten og verifiserer denne, anses dette som en god nok ordning for å kalle det for fallsikring på myk føring. Men kan man velge en løsning med terminert ende, bør dette foretrekkes. </w:t>
      </w:r>
    </w:p>
    <w:p w:rsidR="00000F39" w:rsidRDefault="00000F39" w:rsidP="00BC26EF">
      <w:pPr>
        <w:pStyle w:val="Listeavsnitt"/>
        <w:numPr>
          <w:ilvl w:val="0"/>
          <w:numId w:val="3"/>
        </w:numPr>
      </w:pPr>
      <w:r>
        <w:t>Heising av last/utstyr ved hjelp av TT utstyr: Det ble gitt anbefaling om at slik last ikke overstiger 150 kg. Da vil vi overholde praksis om sikkerhetsfaktor 10 i forhold til bruddstyrke. En bør også vurdere om man skal la utstyr brukt til denne type operasjoner være adskilt fra annet utstyr som skal brukes opp mot personell.</w:t>
      </w:r>
    </w:p>
    <w:p w:rsidR="00000F39" w:rsidRDefault="00000F39" w:rsidP="00BC26EF">
      <w:pPr>
        <w:pStyle w:val="Listeavsnitt"/>
        <w:numPr>
          <w:ilvl w:val="0"/>
          <w:numId w:val="3"/>
        </w:numPr>
      </w:pPr>
      <w:proofErr w:type="spellStart"/>
      <w:r>
        <w:t>Leding</w:t>
      </w:r>
      <w:proofErr w:type="spellEnd"/>
      <w:r>
        <w:t xml:space="preserve"> med 1 tau eller 2 tau: Vi landet ikke på noen anbefaling innen dette. Det er ulik praksis på dette rundt om i de forskjellige selskapene. Men det anbefales at man vurderer risiko nøye ved valg av metode.</w:t>
      </w:r>
    </w:p>
    <w:p w:rsidR="00000F39" w:rsidRDefault="00000F39" w:rsidP="00BC26EF">
      <w:pPr>
        <w:pStyle w:val="Listeavsnitt"/>
        <w:numPr>
          <w:ilvl w:val="0"/>
          <w:numId w:val="3"/>
        </w:numPr>
      </w:pPr>
      <w:r>
        <w:t>Kan Nivå 2 lede?</w:t>
      </w:r>
      <w:proofErr w:type="gramStart"/>
      <w:r w:rsidR="00FA6953">
        <w:t xml:space="preserve">: </w:t>
      </w:r>
      <w:r>
        <w:t xml:space="preserve"> I</w:t>
      </w:r>
      <w:proofErr w:type="gramEnd"/>
      <w:r>
        <w:t xml:space="preserve"> henhold til NS 9600-2 skal nivå 2 personell ha detaljert kunnskap om enkel </w:t>
      </w:r>
      <w:proofErr w:type="spellStart"/>
      <w:r>
        <w:t>leding</w:t>
      </w:r>
      <w:proofErr w:type="spellEnd"/>
      <w:r>
        <w:t xml:space="preserve">. </w:t>
      </w:r>
      <w:r w:rsidR="003D03BD">
        <w:t xml:space="preserve">Enkel </w:t>
      </w:r>
      <w:proofErr w:type="spellStart"/>
      <w:r w:rsidR="003D03BD">
        <w:t>leding</w:t>
      </w:r>
      <w:proofErr w:type="spellEnd"/>
      <w:r w:rsidR="003D03BD">
        <w:t xml:space="preserve"> defineres som </w:t>
      </w:r>
      <w:proofErr w:type="spellStart"/>
      <w:r w:rsidR="003D03BD">
        <w:t>leding</w:t>
      </w:r>
      <w:proofErr w:type="spellEnd"/>
      <w:r w:rsidR="003D03BD">
        <w:t xml:space="preserve"> der man enkelt kan ta seg fram ved hjelp hender og føtter på struktur.</w:t>
      </w:r>
    </w:p>
    <w:p w:rsidR="003D03BD" w:rsidRDefault="003D03BD" w:rsidP="00BC26EF">
      <w:pPr>
        <w:pStyle w:val="Listeavsnitt"/>
        <w:numPr>
          <w:ilvl w:val="0"/>
          <w:numId w:val="3"/>
        </w:numPr>
      </w:pPr>
      <w:proofErr w:type="spellStart"/>
      <w:r>
        <w:t>Gangtau</w:t>
      </w:r>
      <w:proofErr w:type="spellEnd"/>
      <w:r>
        <w:t xml:space="preserve"> med større retningsforandring: Det anbefales at man etablerer 2 forankringer i «hjørnet» der gangtauet endrer retning. Særlig der konsekvensen av et brudd i forankringen er høy. I situasjoner der gangtauet dette skal fungere som aktiv oppfanging er dette viktig. Der tauene fungerer som adgangsbegrensning, kan behovet vurderes.</w:t>
      </w:r>
    </w:p>
    <w:p w:rsidR="003D03BD" w:rsidRDefault="003D03BD" w:rsidP="00BC26EF">
      <w:pPr>
        <w:pStyle w:val="Listeavsnitt"/>
        <w:numPr>
          <w:ilvl w:val="0"/>
          <w:numId w:val="3"/>
        </w:numPr>
      </w:pPr>
      <w:proofErr w:type="spellStart"/>
      <w:r>
        <w:t>Gangtau</w:t>
      </w:r>
      <w:proofErr w:type="spellEnd"/>
      <w:r>
        <w:t xml:space="preserve"> og antall personer: Det anbefales ikke mer enn en person pr. fakk (mellomrom) og maks 2 personer inne på tauet samtidig der tauet skal fungere som aktiv oppfanging. Ved tau brukt som adgangsbegrensning, kan behovet vurderes. </w:t>
      </w:r>
    </w:p>
    <w:p w:rsidR="003D03BD" w:rsidRDefault="003D03BD" w:rsidP="00BC26EF">
      <w:pPr>
        <w:pStyle w:val="Listeavsnitt"/>
        <w:numPr>
          <w:ilvl w:val="0"/>
          <w:numId w:val="3"/>
        </w:numPr>
      </w:pPr>
      <w:r>
        <w:t>Bruk av løfteutstyr som forankring: Det anbefales at man bruker utstyr med WLL 2T.</w:t>
      </w:r>
    </w:p>
    <w:p w:rsidR="003D03BD" w:rsidRDefault="003D03BD" w:rsidP="00BC26EF">
      <w:pPr>
        <w:pStyle w:val="Listeavsnitt"/>
        <w:numPr>
          <w:ilvl w:val="0"/>
          <w:numId w:val="3"/>
        </w:numPr>
      </w:pPr>
      <w:r>
        <w:t>Ordinære styreforankringer: Dersom konsekvens av brudd av forankring er alvorlig</w:t>
      </w:r>
      <w:r w:rsidR="00582ADE">
        <w:t xml:space="preserve"> eller forbundet med høy risiko,</w:t>
      </w:r>
      <w:r>
        <w:t xml:space="preserve"> bør det etableres 2 styreforankringer</w:t>
      </w:r>
      <w:r w:rsidR="00582ADE">
        <w:t>. Vi bør så langt det lar seg gjøre være tro mot prinsippet om 2 barrierer.</w:t>
      </w:r>
    </w:p>
    <w:p w:rsidR="00D75EB0" w:rsidRDefault="00D75EB0" w:rsidP="00D75EB0"/>
    <w:p w:rsidR="00D75EB0" w:rsidRDefault="00D75EB0" w:rsidP="00D75EB0"/>
    <w:p w:rsidR="00D75EB0" w:rsidRDefault="00D75EB0" w:rsidP="00D75EB0"/>
    <w:p w:rsidR="00D75EB0" w:rsidRDefault="00D75EB0" w:rsidP="00D75EB0">
      <w:pPr>
        <w:rPr>
          <w:b/>
          <w:u w:val="single"/>
        </w:rPr>
      </w:pPr>
      <w:r>
        <w:rPr>
          <w:b/>
          <w:u w:val="single"/>
        </w:rPr>
        <w:t>Andre saker:</w:t>
      </w:r>
    </w:p>
    <w:p w:rsidR="00D75EB0" w:rsidRDefault="00D75EB0" w:rsidP="00D75EB0">
      <w:r>
        <w:t>Det er litt blandet erfaring med ulike eksaminatorer. Tore informerte om hva som er tenkt:</w:t>
      </w:r>
    </w:p>
    <w:p w:rsidR="00D75EB0" w:rsidRDefault="00D75EB0" w:rsidP="00D75EB0">
      <w:pPr>
        <w:pStyle w:val="Listeavsnitt"/>
        <w:numPr>
          <w:ilvl w:val="2"/>
          <w:numId w:val="4"/>
        </w:numPr>
      </w:pPr>
      <w:r>
        <w:t>Kandidaten skal eksamineres ut i fra det som han/hun har lært på kurs.</w:t>
      </w:r>
    </w:p>
    <w:p w:rsidR="00D75EB0" w:rsidRDefault="00D75EB0" w:rsidP="00D75EB0">
      <w:pPr>
        <w:pStyle w:val="Listeavsnitt"/>
        <w:numPr>
          <w:ilvl w:val="2"/>
          <w:numId w:val="4"/>
        </w:numPr>
      </w:pPr>
      <w:r>
        <w:t>Dersom eksaminator ikke er enig i utførelse av metode, skal dette tas med kursbedrift. Dette er gitt at kandidat utfører metode som lært på kurs.</w:t>
      </w:r>
    </w:p>
    <w:p w:rsidR="00D75EB0" w:rsidRDefault="00D75EB0" w:rsidP="00D75EB0">
      <w:pPr>
        <w:pStyle w:val="Listeavsnitt"/>
        <w:numPr>
          <w:ilvl w:val="2"/>
          <w:numId w:val="4"/>
        </w:numPr>
      </w:pPr>
      <w:r>
        <w:t xml:space="preserve">Eksaminator skal ha en tilbaketrukket rolle. De skal ikke detaljstyre kandidaten underveis. Eksaminatorer må etterstrebe </w:t>
      </w:r>
      <w:proofErr w:type="gramStart"/>
      <w:r>
        <w:t>å</w:t>
      </w:r>
      <w:proofErr w:type="gramEnd"/>
      <w:r>
        <w:t xml:space="preserve"> i klare oppgaver og rammer.</w:t>
      </w:r>
    </w:p>
    <w:p w:rsidR="00D75EB0" w:rsidRDefault="00D75EB0" w:rsidP="00D75EB0">
      <w:pPr>
        <w:pStyle w:val="Listeavsnitt"/>
        <w:numPr>
          <w:ilvl w:val="2"/>
          <w:numId w:val="4"/>
        </w:numPr>
      </w:pPr>
      <w:r>
        <w:t xml:space="preserve">Eksaminator skal invitere til dialog med kandidaten, men ikke samtidig med at kandidaten er i ferd med å løse en praktisk oppgave. </w:t>
      </w:r>
    </w:p>
    <w:p w:rsidR="00D75EB0" w:rsidRDefault="00D75EB0" w:rsidP="00D75EB0">
      <w:r>
        <w:t>Tore sender mail til eksaminatorer og minner om praksis.</w:t>
      </w:r>
    </w:p>
    <w:p w:rsidR="00323B27" w:rsidRDefault="00323B27" w:rsidP="00D75EB0">
      <w:r>
        <w:t>Revisjon av NS 9600:</w:t>
      </w:r>
    </w:p>
    <w:p w:rsidR="00323B27" w:rsidRDefault="00323B27" w:rsidP="00D75EB0">
      <w:r>
        <w:t xml:space="preserve">Det skal arrangeres det første møtet i SNK 279 10. juni. Dette markerer oppstart av NS </w:t>
      </w:r>
      <w:proofErr w:type="gramStart"/>
      <w:r>
        <w:t>9600  revisjon</w:t>
      </w:r>
      <w:proofErr w:type="gramEnd"/>
      <w:r>
        <w:t xml:space="preserve">. Samtidig vil Standard Norge opprette flere standarder inn mot arbeid i høyden. Derfor vil arbeidet inn mot NS 9600 foregå i en underkomite som rapporterer opp til hovedkomite. Men det vil bli høringer som vanlig slik at SOFT som bransje kan være med å påvirke.  </w:t>
      </w:r>
    </w:p>
    <w:p w:rsidR="00323B27" w:rsidRDefault="00323B27" w:rsidP="00D75EB0">
      <w:r>
        <w:t>EN 795:</w:t>
      </w:r>
    </w:p>
    <w:p w:rsidR="00323B27" w:rsidRDefault="00323B27" w:rsidP="00D75EB0">
      <w:r>
        <w:t xml:space="preserve">Denne standarden blir ofte tolket som </w:t>
      </w:r>
      <w:proofErr w:type="gramStart"/>
      <w:r>
        <w:t>en</w:t>
      </w:r>
      <w:proofErr w:type="gramEnd"/>
      <w:r>
        <w:t xml:space="preserve"> festepunkt standard. Det er den ikke. EN 795 omhandler utstyr som er produsert for innfestning til struktur, for å fungere som forankringsanordninger.</w:t>
      </w:r>
    </w:p>
    <w:p w:rsidR="00323B27" w:rsidRDefault="00323B27" w:rsidP="00D75EB0">
      <w:r>
        <w:t xml:space="preserve">Det er </w:t>
      </w:r>
      <w:r w:rsidR="002A385F">
        <w:t xml:space="preserve">en vanlig misforståelse at krav til festepunkt i Europa er 10 </w:t>
      </w:r>
      <w:proofErr w:type="spellStart"/>
      <w:r w:rsidR="002A385F">
        <w:t>kN</w:t>
      </w:r>
      <w:proofErr w:type="spellEnd"/>
      <w:r w:rsidR="002A385F">
        <w:t xml:space="preserve">. Dette er ikke tilfelle. Det finnes ingen slike krav. Noen nasjoner har definert noe, men dette er ikke gjengs. EN 795:2012 sier at metalliske komponenter skal tåle minimum 12 </w:t>
      </w:r>
      <w:proofErr w:type="spellStart"/>
      <w:r w:rsidR="002A385F">
        <w:t>kN</w:t>
      </w:r>
      <w:proofErr w:type="spellEnd"/>
      <w:r w:rsidR="002A385F">
        <w:t xml:space="preserve"> i statisk last. Ikke metalliske komponenter skal tåle 18 </w:t>
      </w:r>
      <w:proofErr w:type="spellStart"/>
      <w:r w:rsidR="002A385F">
        <w:t>kN</w:t>
      </w:r>
      <w:proofErr w:type="spellEnd"/>
      <w:r w:rsidR="002A385F">
        <w:t xml:space="preserve"> statisk. Dynamisk belastning er 9 </w:t>
      </w:r>
      <w:proofErr w:type="spellStart"/>
      <w:r w:rsidR="002A385F">
        <w:t>kN</w:t>
      </w:r>
      <w:proofErr w:type="spellEnd"/>
      <w:r w:rsidR="002A385F">
        <w:t xml:space="preserve"> + påføring av vekt over tid. Dette er kun </w:t>
      </w:r>
      <w:r w:rsidR="002A385F" w:rsidRPr="002A385F">
        <w:rPr>
          <w:u w:val="single"/>
        </w:rPr>
        <w:t>test krav</w:t>
      </w:r>
      <w:r w:rsidR="002A385F">
        <w:t xml:space="preserve"> til utstyr som er i produksjon og tenkt solgt i et marked. </w:t>
      </w:r>
    </w:p>
    <w:p w:rsidR="002A385F" w:rsidRDefault="002A385F" w:rsidP="00D75EB0">
      <w:r>
        <w:t>Statoil og deres krav i styrende dokumentasjon:</w:t>
      </w:r>
    </w:p>
    <w:p w:rsidR="00FA6953" w:rsidRDefault="002A385F" w:rsidP="002A385F">
      <w:pPr>
        <w:pStyle w:val="Listeavsnitt"/>
        <w:numPr>
          <w:ilvl w:val="0"/>
          <w:numId w:val="5"/>
        </w:numPr>
      </w:pPr>
      <w:r>
        <w:t>Bruk av vest: Alt tyder på at Statoil er ufravikelig på dette. Det betyr at kravene internt i Statoil settes høyere enn risikovurderinger gjort opp mot jobbene. Dette er et avvik i henhold til NS 9600 og forskrifter. Der kommer risikovurdering først. Vi tar det til etterretning, og mener det kan diskuteres i revisjon av NS 9600.</w:t>
      </w:r>
    </w:p>
    <w:p w:rsidR="002A385F" w:rsidRPr="00D75EB0" w:rsidRDefault="00FA6953" w:rsidP="002A385F">
      <w:pPr>
        <w:pStyle w:val="Listeavsnitt"/>
        <w:numPr>
          <w:ilvl w:val="0"/>
          <w:numId w:val="5"/>
        </w:numPr>
      </w:pPr>
      <w:r>
        <w:t xml:space="preserve">IRATA sidestilt med NS 9600: Tore viste fram korrespondanse og avgjørelse fra Statoil. Statoil velger fremdeles å sidestille NS </w:t>
      </w:r>
      <w:proofErr w:type="gramStart"/>
      <w:r>
        <w:t xml:space="preserve">9600 </w:t>
      </w:r>
      <w:r w:rsidR="002A385F">
        <w:t xml:space="preserve"> </w:t>
      </w:r>
      <w:r>
        <w:t>med</w:t>
      </w:r>
      <w:proofErr w:type="gramEnd"/>
      <w:r>
        <w:t xml:space="preserve"> IRATA. Vi tenker at det er en uheldig praksis å ha 2 normer for en og samme arbeidsoperasjon. Slik vi forstår det er det globalisering av Statoils prosedyrer som er argumentet.</w:t>
      </w:r>
    </w:p>
    <w:p w:rsidR="00910063" w:rsidRPr="00BA73A2" w:rsidRDefault="00910063" w:rsidP="00910063"/>
    <w:sectPr w:rsidR="00910063" w:rsidRPr="00BA73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F3" w:rsidRDefault="007509F3" w:rsidP="00E00217">
      <w:pPr>
        <w:spacing w:after="0" w:line="240" w:lineRule="auto"/>
      </w:pPr>
      <w:r>
        <w:separator/>
      </w:r>
    </w:p>
  </w:endnote>
  <w:endnote w:type="continuationSeparator" w:id="0">
    <w:p w:rsidR="007509F3" w:rsidRDefault="007509F3" w:rsidP="00E0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F3" w:rsidRDefault="007509F3" w:rsidP="00E00217">
      <w:pPr>
        <w:spacing w:after="0" w:line="240" w:lineRule="auto"/>
      </w:pPr>
      <w:r>
        <w:separator/>
      </w:r>
    </w:p>
  </w:footnote>
  <w:footnote w:type="continuationSeparator" w:id="0">
    <w:p w:rsidR="007509F3" w:rsidRDefault="007509F3" w:rsidP="00E0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17" w:rsidRDefault="00E00217">
    <w:pPr>
      <w:pStyle w:val="Topptekst"/>
    </w:pPr>
    <w:r>
      <w:rPr>
        <w:noProof/>
        <w:lang w:eastAsia="nb-NO"/>
      </w:rPr>
      <w:drawing>
        <wp:inline distT="0" distB="0" distL="0" distR="0" wp14:anchorId="066251C7" wp14:editId="04E7E62F">
          <wp:extent cx="1016000" cy="347345"/>
          <wp:effectExtent l="0" t="0" r="0" b="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217" w:rsidRDefault="00E0021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2C19"/>
    <w:multiLevelType w:val="hybridMultilevel"/>
    <w:tmpl w:val="EFAEA6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075E0"/>
    <w:multiLevelType w:val="hybridMultilevel"/>
    <w:tmpl w:val="E3606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C3BBD"/>
    <w:multiLevelType w:val="hybridMultilevel"/>
    <w:tmpl w:val="F852FE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953B9"/>
    <w:multiLevelType w:val="hybridMultilevel"/>
    <w:tmpl w:val="3092E1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E0F3A"/>
    <w:multiLevelType w:val="hybridMultilevel"/>
    <w:tmpl w:val="B45A8420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F1"/>
    <w:rsid w:val="00000F39"/>
    <w:rsid w:val="002A385F"/>
    <w:rsid w:val="00323B27"/>
    <w:rsid w:val="003D03BD"/>
    <w:rsid w:val="005613C9"/>
    <w:rsid w:val="00582ADE"/>
    <w:rsid w:val="007509F3"/>
    <w:rsid w:val="00910063"/>
    <w:rsid w:val="009D5489"/>
    <w:rsid w:val="00A2536C"/>
    <w:rsid w:val="00AD55F1"/>
    <w:rsid w:val="00BA73A2"/>
    <w:rsid w:val="00BC26EF"/>
    <w:rsid w:val="00D75EB0"/>
    <w:rsid w:val="00E00217"/>
    <w:rsid w:val="00F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13C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0217"/>
  </w:style>
  <w:style w:type="paragraph" w:styleId="Bunntekst">
    <w:name w:val="footer"/>
    <w:basedOn w:val="Normal"/>
    <w:link w:val="BunntekstTegn"/>
    <w:uiPriority w:val="99"/>
    <w:unhideWhenUsed/>
    <w:rsid w:val="00E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0217"/>
  </w:style>
  <w:style w:type="paragraph" w:styleId="Bobletekst">
    <w:name w:val="Balloon Text"/>
    <w:basedOn w:val="Normal"/>
    <w:link w:val="BobletekstTegn"/>
    <w:uiPriority w:val="99"/>
    <w:semiHidden/>
    <w:unhideWhenUsed/>
    <w:rsid w:val="00E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13C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0217"/>
  </w:style>
  <w:style w:type="paragraph" w:styleId="Bunntekst">
    <w:name w:val="footer"/>
    <w:basedOn w:val="Normal"/>
    <w:link w:val="BunntekstTegn"/>
    <w:uiPriority w:val="99"/>
    <w:unhideWhenUsed/>
    <w:rsid w:val="00E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0217"/>
  </w:style>
  <w:style w:type="paragraph" w:styleId="Bobletekst">
    <w:name w:val="Balloon Text"/>
    <w:basedOn w:val="Normal"/>
    <w:link w:val="BobletekstTegn"/>
    <w:uiPriority w:val="99"/>
    <w:semiHidden/>
    <w:unhideWhenUsed/>
    <w:rsid w:val="00E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</dc:creator>
  <cp:keywords/>
  <dc:description/>
  <cp:lastModifiedBy>Tore</cp:lastModifiedBy>
  <cp:revision>6</cp:revision>
  <dcterms:created xsi:type="dcterms:W3CDTF">2014-04-11T16:26:00Z</dcterms:created>
  <dcterms:modified xsi:type="dcterms:W3CDTF">2014-04-13T09:28:00Z</dcterms:modified>
</cp:coreProperties>
</file>