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489" w:rsidRDefault="009D5489"/>
    <w:p w:rsidR="00CC333B" w:rsidRDefault="00CC333B"/>
    <w:p w:rsidR="00CC333B" w:rsidRDefault="00CC333B">
      <w:pPr>
        <w:rPr>
          <w:b/>
          <w:sz w:val="32"/>
          <w:szCs w:val="32"/>
          <w:u w:val="single"/>
        </w:rPr>
      </w:pPr>
      <w:r w:rsidRPr="00CC333B">
        <w:rPr>
          <w:b/>
          <w:sz w:val="32"/>
          <w:szCs w:val="32"/>
          <w:u w:val="single"/>
        </w:rPr>
        <w:t>Referat Fagansvarlig seminar i Bergen 16/9 2013</w:t>
      </w:r>
    </w:p>
    <w:p w:rsidR="00CC333B" w:rsidRDefault="00CC333B">
      <w:pPr>
        <w:rPr>
          <w:b/>
          <w:sz w:val="32"/>
          <w:szCs w:val="32"/>
          <w:u w:val="single"/>
        </w:rPr>
      </w:pPr>
    </w:p>
    <w:p w:rsidR="00CC333B" w:rsidRDefault="00CC333B">
      <w:r>
        <w:t>Det møtte 8 deltakere fra TT bransjen. I tillegg 3 fra SOFT.</w:t>
      </w:r>
    </w:p>
    <w:p w:rsidR="00CC333B" w:rsidRDefault="00CC333B"/>
    <w:p w:rsidR="007266B2" w:rsidRDefault="00CC333B">
      <w:r>
        <w:t xml:space="preserve">Tore hadde først en gjennomgang </w:t>
      </w:r>
      <w:r w:rsidR="00F02241">
        <w:t xml:space="preserve">om historikken og sammenhengen rundt SOFT, SOFT Sertifisering og NS 9600. </w:t>
      </w:r>
      <w:r w:rsidR="00C27DA9">
        <w:t>Samlingen hadde en løs agenda, og var tenkt som et diskusjonsforum for fagansvarlige.</w:t>
      </w:r>
    </w:p>
    <w:p w:rsidR="007266B2" w:rsidRDefault="00F02241" w:rsidP="007266B2">
      <w:pPr>
        <w:pStyle w:val="Listeavsnitt"/>
        <w:numPr>
          <w:ilvl w:val="0"/>
          <w:numId w:val="1"/>
        </w:numPr>
      </w:pPr>
      <w:r>
        <w:t>Også emnet «standardisering» ble berørt. Dette fordi det vil være viktig å være klar over dette dersom man ønsker å delta i dette arbeidet ved en revisjon.</w:t>
      </w:r>
      <w:r w:rsidR="007266B2">
        <w:t xml:space="preserve"> </w:t>
      </w:r>
      <w:r>
        <w:t xml:space="preserve">Standardisering er et arbeid som skjer gjennom frivillig deltakelse. Dette betyr at </w:t>
      </w:r>
      <w:r w:rsidR="007266B2">
        <w:t>man er med på slikt arbeid uten å få noen kompensasjon. Bedriften dekker utgifter selv, men får mulighet til å være med å påvirke utviklingen av standarden.</w:t>
      </w:r>
    </w:p>
    <w:p w:rsidR="00F02241" w:rsidRDefault="007266B2" w:rsidP="007266B2">
      <w:pPr>
        <w:pStyle w:val="Listeavsnitt"/>
        <w:numPr>
          <w:ilvl w:val="0"/>
          <w:numId w:val="1"/>
        </w:numPr>
      </w:pPr>
      <w:r>
        <w:t>Forsikring: Gjennom medlemskap i SOFT vil man ha fordeler når det gjelder forsikringer. Flere fagansvarlige forteller at man er usikker på dekning på eksisterende</w:t>
      </w:r>
      <w:r w:rsidR="00C27DA9">
        <w:t xml:space="preserve"> forsikringer. SOFT vil følge opp vår forsikringsagent (</w:t>
      </w:r>
      <w:proofErr w:type="spellStart"/>
      <w:r w:rsidR="00C27DA9">
        <w:t>Henchien</w:t>
      </w:r>
      <w:proofErr w:type="spellEnd"/>
      <w:r w:rsidR="00C27DA9">
        <w:t>) for å få i stand møter med forsikringsselskap. Målet er å informere om NS 9600 og dermed få premier som står i forhold til sikkerhetsnivået vi jobber etter. Dette er kanskje ikke tilfellet i dag. Vi vet også at ett selskap ar fått kraftig redusert premie nettopp på grunne av at vår megler har vært innblandet.</w:t>
      </w:r>
      <w:r>
        <w:t xml:space="preserve"> </w:t>
      </w:r>
    </w:p>
    <w:p w:rsidR="00C27DA9" w:rsidRDefault="00637980" w:rsidP="007266B2">
      <w:pPr>
        <w:pStyle w:val="Listeavsnitt"/>
        <w:numPr>
          <w:ilvl w:val="0"/>
          <w:numId w:val="1"/>
        </w:numPr>
      </w:pPr>
      <w:r>
        <w:t>F</w:t>
      </w:r>
      <w:r>
        <w:t>agansvarligrollen</w:t>
      </w:r>
      <w:r w:rsidR="00C27DA9">
        <w:t xml:space="preserve"> ble diskutert ette</w:t>
      </w:r>
      <w:r>
        <w:t>r initiativ</w:t>
      </w:r>
      <w:r w:rsidR="00C27DA9">
        <w:t xml:space="preserve"> fra en av deltakerne. Hva når fagansvarlig fungerer også som avdelingsleder med økonomisk ansvar? Blir da rollen godt nok ivaretatt? NS 9600 gir ikke begrensninger på dette. Flere fagansvarlige mente dette burde styrkes ved en revisjon av NS 9600. </w:t>
      </w:r>
    </w:p>
    <w:p w:rsidR="00C27DA9" w:rsidRDefault="00C27DA9" w:rsidP="007266B2">
      <w:pPr>
        <w:pStyle w:val="Listeavsnitt"/>
        <w:numPr>
          <w:ilvl w:val="0"/>
          <w:numId w:val="1"/>
        </w:numPr>
      </w:pPr>
      <w:r>
        <w:t>Revisjon av NS 9600: Standard Norge har tatt initiativ til et første møte med SSE. Der vil vi diskutere veien videre. Det første som må på plass er finansiering. Når dette er på plass vil SNK 279 bli vekket til live igjen. I den forbindelse vil Standard Norge velge ut et bredt spekter av representanter for denne komiteen.</w:t>
      </w:r>
    </w:p>
    <w:p w:rsidR="00C27DA9" w:rsidRDefault="00C27DA9" w:rsidP="007266B2">
      <w:pPr>
        <w:pStyle w:val="Listeavsnitt"/>
        <w:numPr>
          <w:ilvl w:val="0"/>
          <w:numId w:val="1"/>
        </w:numPr>
      </w:pPr>
      <w:r>
        <w:t xml:space="preserve">Assistentperioden: Personell som er sertifisert som nivå 3 </w:t>
      </w:r>
      <w:r>
        <w:rPr>
          <w:u w:val="single"/>
        </w:rPr>
        <w:t>før</w:t>
      </w:r>
      <w:r>
        <w:t xml:space="preserve"> </w:t>
      </w:r>
      <w:proofErr w:type="gramStart"/>
      <w:r>
        <w:t>01.01.2012</w:t>
      </w:r>
      <w:proofErr w:type="gramEnd"/>
      <w:r>
        <w:t xml:space="preserve"> følger gammel ordning ved søknad om sertifisering som </w:t>
      </w:r>
      <w:proofErr w:type="spellStart"/>
      <w:r>
        <w:t>sirkingsleder</w:t>
      </w:r>
      <w:proofErr w:type="spellEnd"/>
      <w:r>
        <w:t>.</w:t>
      </w:r>
    </w:p>
    <w:p w:rsidR="00C27DA9" w:rsidRDefault="00C27DA9" w:rsidP="00C27DA9">
      <w:pPr>
        <w:ind w:left="708"/>
      </w:pPr>
      <w:r>
        <w:t xml:space="preserve">Personell som er sertifisert </w:t>
      </w:r>
      <w:r w:rsidRPr="00C27DA9">
        <w:rPr>
          <w:u w:val="single"/>
        </w:rPr>
        <w:t>etter</w:t>
      </w:r>
      <w:r>
        <w:rPr>
          <w:u w:val="single"/>
        </w:rPr>
        <w:t xml:space="preserve"> </w:t>
      </w:r>
      <w:proofErr w:type="gramStart"/>
      <w:r w:rsidRPr="00C27DA9">
        <w:t>01.01.2012</w:t>
      </w:r>
      <w:proofErr w:type="gramEnd"/>
      <w:r>
        <w:t xml:space="preserve"> må søke om å bli assistent. Dette gjøres ved at fagansvarlig eller den enkelte søker om dette. Da vil SSE aktivisere denne. En egen modul for assistentperiode vil da genereres i </w:t>
      </w:r>
      <w:proofErr w:type="spellStart"/>
      <w:r>
        <w:t>CertaSoft</w:t>
      </w:r>
      <w:proofErr w:type="spellEnd"/>
      <w:r>
        <w:t xml:space="preserve">. Men det er opp til fagansvarlig om man vil bruke vedkommende som assistent. Assistentperioden skal gjennomføres i henhold til NS 9600. </w:t>
      </w:r>
    </w:p>
    <w:p w:rsidR="00835EF0" w:rsidRDefault="00835EF0" w:rsidP="00C27DA9">
      <w:pPr>
        <w:ind w:left="708"/>
      </w:pPr>
      <w:r>
        <w:t>Det er også viktig å være klar over at det nye sikringsleder sertifikatet har samme utløpsdato som gammelt nivå 3 sertifikat.</w:t>
      </w:r>
    </w:p>
    <w:p w:rsidR="00835EF0" w:rsidRDefault="00835EF0" w:rsidP="00835EF0"/>
    <w:p w:rsidR="00835EF0" w:rsidRDefault="00835EF0" w:rsidP="00835EF0">
      <w:pPr>
        <w:pStyle w:val="Listeavsnitt"/>
        <w:numPr>
          <w:ilvl w:val="0"/>
          <w:numId w:val="3"/>
        </w:numPr>
      </w:pPr>
      <w:r>
        <w:t>Det ble tatt opp problemstillinger rundt kurs. Noen synes det ble håndtert for strengt nå det gjaldt utløpsdato. Dette spesielt i forbindelse med kansellerte kurs. Da føler man seg som uskyldig part siden man har meldt opp kandidaten tidsnok. Det er krav til gyldig sertifikat på eksamineringsdag. Det ble lagt fram ulike tanker:</w:t>
      </w:r>
    </w:p>
    <w:p w:rsidR="00835EF0" w:rsidRDefault="00835EF0" w:rsidP="00835EF0">
      <w:pPr>
        <w:pStyle w:val="Listeavsnitt"/>
        <w:numPr>
          <w:ilvl w:val="2"/>
          <w:numId w:val="3"/>
        </w:numPr>
      </w:pPr>
      <w:r>
        <w:t>Utvide sertifikattid med 1 måned. Dette for å kunne hele tiden ta kusene i lavsesong. Dette vil kreve endring i standarden, og derfor tema for revisjon.</w:t>
      </w:r>
    </w:p>
    <w:p w:rsidR="00835EF0" w:rsidRDefault="00835EF0" w:rsidP="00835EF0">
      <w:pPr>
        <w:pStyle w:val="Listeavsnitt"/>
        <w:numPr>
          <w:ilvl w:val="2"/>
          <w:numId w:val="3"/>
        </w:numPr>
      </w:pPr>
      <w:r>
        <w:t>La nytt sertifikat begynne å gjelde ved utløp av gammelt sertifikat. Dermed vil man sikre seg fast utløpsdato, men kan ta kurset tidligere.</w:t>
      </w:r>
    </w:p>
    <w:p w:rsidR="00637980" w:rsidRDefault="00637980" w:rsidP="00637980">
      <w:pPr>
        <w:ind w:left="708"/>
      </w:pPr>
      <w:r>
        <w:t>SOFT følger opp.</w:t>
      </w:r>
    </w:p>
    <w:p w:rsidR="00835EF0" w:rsidRDefault="00835EF0" w:rsidP="00835EF0">
      <w:pPr>
        <w:pStyle w:val="Listeavsnitt"/>
      </w:pPr>
    </w:p>
    <w:p w:rsidR="00835EF0" w:rsidRDefault="00835EF0" w:rsidP="00835EF0">
      <w:pPr>
        <w:pStyle w:val="Listeavsnitt"/>
        <w:numPr>
          <w:ilvl w:val="0"/>
          <w:numId w:val="3"/>
        </w:numPr>
      </w:pPr>
      <w:r>
        <w:t xml:space="preserve">Metoder: </w:t>
      </w:r>
      <w:r w:rsidR="00637980">
        <w:t xml:space="preserve">Læreboken er å anse som «anbefalte metoder». Metodene i denne er ikke et krav. </w:t>
      </w:r>
      <w:r>
        <w:t>Informasjon om fokusområder. SOFT henstiller medlemsbedriftene til å styrke prosedyrene om nødvendig på noen områder:</w:t>
      </w:r>
    </w:p>
    <w:p w:rsidR="00835EF0" w:rsidRDefault="00835EF0" w:rsidP="00835EF0">
      <w:pPr>
        <w:pStyle w:val="Listeavsnitt"/>
        <w:numPr>
          <w:ilvl w:val="2"/>
          <w:numId w:val="3"/>
        </w:numPr>
      </w:pPr>
      <w:r>
        <w:t>Håndtering av skarpe kanter</w:t>
      </w:r>
    </w:p>
    <w:p w:rsidR="00835EF0" w:rsidRDefault="00835EF0" w:rsidP="00835EF0">
      <w:pPr>
        <w:pStyle w:val="Listeavsnitt"/>
        <w:numPr>
          <w:ilvl w:val="2"/>
          <w:numId w:val="3"/>
        </w:numPr>
      </w:pPr>
      <w:proofErr w:type="spellStart"/>
      <w:r>
        <w:t>Leding</w:t>
      </w:r>
      <w:proofErr w:type="spellEnd"/>
      <w:r>
        <w:t xml:space="preserve"> – vær oppmerksom på minimumskravene gitt i NS 9600-4</w:t>
      </w:r>
    </w:p>
    <w:p w:rsidR="00835EF0" w:rsidRDefault="00835EF0" w:rsidP="00835EF0">
      <w:pPr>
        <w:pStyle w:val="Listeavsnitt"/>
        <w:numPr>
          <w:ilvl w:val="2"/>
          <w:numId w:val="3"/>
        </w:numPr>
      </w:pPr>
      <w:proofErr w:type="spellStart"/>
      <w:r>
        <w:t>Gangtau</w:t>
      </w:r>
      <w:proofErr w:type="spellEnd"/>
      <w:r>
        <w:t xml:space="preserve"> – grenseland mellom fallsikring og TT? Viktig med skille. </w:t>
      </w:r>
    </w:p>
    <w:p w:rsidR="00835EF0" w:rsidRDefault="00835EF0" w:rsidP="00835EF0">
      <w:pPr>
        <w:pStyle w:val="Listeavsnitt"/>
        <w:numPr>
          <w:ilvl w:val="2"/>
          <w:numId w:val="3"/>
        </w:numPr>
      </w:pPr>
      <w:r>
        <w:t>Løfteutstyr som oppheng – vær nøye på at kun personell som har dokumentert</w:t>
      </w:r>
      <w:r w:rsidR="00DF191B">
        <w:t>/sertifisert</w:t>
      </w:r>
      <w:r>
        <w:t xml:space="preserve"> opplæring i br</w:t>
      </w:r>
      <w:r w:rsidR="00DF191B">
        <w:t>uk av dette utstyret.</w:t>
      </w:r>
    </w:p>
    <w:p w:rsidR="00DF191B" w:rsidRDefault="00DF191B" w:rsidP="00DF191B">
      <w:pPr>
        <w:pStyle w:val="Listeavsnitt"/>
        <w:numPr>
          <w:ilvl w:val="0"/>
          <w:numId w:val="3"/>
        </w:numPr>
      </w:pPr>
      <w:r>
        <w:t>Statoil – arbeid over sjø: Statoil har som kjent i sine prosedyrer at TT personell skal bruke vest i alle tilfeller der man fysisk er over sjø. Men de krever kun forhøyet beredskap</w:t>
      </w:r>
      <w:r w:rsidR="00637980">
        <w:t xml:space="preserve"> (MOB)</w:t>
      </w:r>
      <w:r>
        <w:t xml:space="preserve"> ved planlagt redning til sjø eller ved arbeid i skvalpesonen. Dette er en løsning som det er delte meninger om. Det er en enighet om kravet til forhøyet beredskap i nevnte tilfeller. Og i de tilfellene er det det fornuftig med bruk av vest. Men å bruke vest når det ikke er forhøyet beredskap virker meningsløst. Fagansvarlige ønsker at SOFT skal følge dette videre opp. Dette er fulgt opp nylig av SOFT gjennom et skriv til Statoils kontaktperson. Pr i dag er det ikke signaler om endring. Men det vil normalt ta litt tid…</w:t>
      </w:r>
      <w:r w:rsidR="00637980">
        <w:t xml:space="preserve"> </w:t>
      </w:r>
    </w:p>
    <w:p w:rsidR="00DF191B" w:rsidRDefault="00DF191B" w:rsidP="00DF191B">
      <w:pPr>
        <w:pStyle w:val="Listeavsnitt"/>
        <w:numPr>
          <w:ilvl w:val="0"/>
          <w:numId w:val="3"/>
        </w:numPr>
      </w:pPr>
      <w:r>
        <w:t xml:space="preserve">Ergonomi: På bakgrunn av forsterket fokus på ergonomi for TT personell fra myndigheter, henstiller SOFT medlemmene om å se på interne prosedyrer for å sjekke opp om det er godt nok. Bruk av avlastende hjelpemidler for personell som blir hengende i tau over tid, eller uten </w:t>
      </w:r>
      <w:proofErr w:type="spellStart"/>
      <w:r>
        <w:t>fotstøtte</w:t>
      </w:r>
      <w:proofErr w:type="spellEnd"/>
      <w:r w:rsidR="00637980">
        <w:t>,</w:t>
      </w:r>
      <w:bookmarkStart w:id="0" w:name="_GoBack"/>
      <w:bookmarkEnd w:id="0"/>
      <w:r>
        <w:t xml:space="preserve"> er sterkt å anbefale. </w:t>
      </w:r>
    </w:p>
    <w:p w:rsidR="00DF191B" w:rsidRDefault="00DF191B" w:rsidP="00DF191B">
      <w:pPr>
        <w:ind w:left="708"/>
      </w:pPr>
      <w:r>
        <w:t>Undersøkelsen fra STAMI (Statens Arbeidsmiljø Institutt) finner tendenser om «problemer i bena» i større grad enn hos andre arbeidstakere. Endelig konklusjon på rapporten er ikke klar.</w:t>
      </w:r>
    </w:p>
    <w:p w:rsidR="00DF191B" w:rsidRDefault="00DF191B" w:rsidP="00DF191B">
      <w:pPr>
        <w:pStyle w:val="Listeavsnitt"/>
        <w:numPr>
          <w:ilvl w:val="0"/>
          <w:numId w:val="5"/>
        </w:numPr>
      </w:pPr>
      <w:proofErr w:type="spellStart"/>
      <w:r>
        <w:t>CertaSoft</w:t>
      </w:r>
      <w:proofErr w:type="spellEnd"/>
      <w:r>
        <w:t xml:space="preserve">: Noen fagansvarlige har erfaring med at det er mangelfull føring av timer i </w:t>
      </w:r>
      <w:proofErr w:type="spellStart"/>
      <w:r>
        <w:t>CertaSoft</w:t>
      </w:r>
      <w:proofErr w:type="spellEnd"/>
      <w:r>
        <w:t>. Viktig at fagansvarlige følger med i best mulig grad på dette. Dersom det ikke blir gjort går det utover en uskyldig 3. person (operatøren)</w:t>
      </w:r>
    </w:p>
    <w:p w:rsidR="00DF191B" w:rsidRDefault="00DF191B" w:rsidP="00DF191B">
      <w:pPr>
        <w:ind w:left="708"/>
      </w:pPr>
      <w:r>
        <w:t xml:space="preserve">SSE ved Bjarte har lagt inn en ny modul i </w:t>
      </w:r>
      <w:proofErr w:type="spellStart"/>
      <w:r>
        <w:t>CertaSoft</w:t>
      </w:r>
      <w:proofErr w:type="spellEnd"/>
      <w:r>
        <w:t xml:space="preserve"> som muliggjør å rapportere inn hendelser. Disse hendelsene vil bli anonymisert før publisering av SSE. Hensikten er å ha </w:t>
      </w:r>
      <w:proofErr w:type="gramStart"/>
      <w:r>
        <w:t>et</w:t>
      </w:r>
      <w:proofErr w:type="gramEnd"/>
      <w:r>
        <w:t xml:space="preserve"> lavterskel tilbud for rapportering. Dette vil styrke erfaringsdeling på tvers av bransjen. Foreløpig er det </w:t>
      </w:r>
      <w:r>
        <w:lastRenderedPageBreak/>
        <w:t>et relativt enkelt system. Men Styret i SOFT ønsker dette for statistikkens del, så vi tenker at dette er en god begynnelse. SOFT/SSE er åpen for innspill fra de fagansvarlige etter hvert som vi gjør oss erfaringer med dette. Det vil kun være de fagansvarlige som legger dette inn for sin bedrift. Dette for å gjøre en grov siling av hva som blir lagt inn.</w:t>
      </w:r>
    </w:p>
    <w:p w:rsidR="00DF191B" w:rsidRDefault="00DF191B" w:rsidP="00DF191B">
      <w:pPr>
        <w:ind w:left="708"/>
      </w:pPr>
    </w:p>
    <w:p w:rsidR="00DF191B" w:rsidRDefault="00DF191B" w:rsidP="00DF191B">
      <w:pPr>
        <w:pStyle w:val="Listeavsnitt"/>
        <w:numPr>
          <w:ilvl w:val="0"/>
          <w:numId w:val="5"/>
        </w:numPr>
      </w:pPr>
      <w:r>
        <w:t>Eventuelt: Det ble etterspurt retningslinjer for hvordan det skal håndteres dersom man opplever at TT personell ikke er egnet for jobben/rollen de har. Flere fagansvarlige har opplevd at de har mistet tillit til enkeltpersoner. SSE har også mottatt bekymringsmeldinger, da spesielt mot sikringsledere. Vi er enige om at dette først og fremst er et bedriftsinternt anliggende. Allikevel er dette ikke tilfredsstillende. Personell som har mistet tillit kan begynne i andre bedrifter, og dermed stiller man med blanke ark. Dette er spesielt bekymringsfullt dersom man mener det går utover sikkerheten. SSE har pr i dag veldig rundt formulerte krav for suspendering eller tilbaketrekking av personell sertifikat. SSE må også behandle slike saker med varsomhet. Det innebærer at vi må ha dokumentasjon fra flere for å behandle en bekymring. NS 9600-1 sier:</w:t>
      </w:r>
    </w:p>
    <w:p w:rsidR="00637980" w:rsidRPr="00637980" w:rsidRDefault="00637980" w:rsidP="00637980">
      <w:pPr>
        <w:keepNext/>
        <w:keepLines/>
        <w:spacing w:before="280" w:after="120" w:line="240" w:lineRule="auto"/>
        <w:outlineLvl w:val="0"/>
        <w:rPr>
          <w:rFonts w:ascii="Arial" w:eastAsia="Times New Roman" w:hAnsi="Arial" w:cs="Times New Roman"/>
          <w:b/>
          <w:color w:val="FF0000"/>
          <w:kern w:val="28"/>
          <w:szCs w:val="20"/>
          <w:lang w:eastAsia="nb-NO"/>
        </w:rPr>
      </w:pPr>
      <w:bookmarkStart w:id="1" w:name="_Toc223524714"/>
      <w:bookmarkStart w:id="2" w:name="_Toc240076216"/>
      <w:bookmarkStart w:id="3" w:name="_Toc243403807"/>
      <w:bookmarkStart w:id="4" w:name="_Toc246850239"/>
      <w:bookmarkStart w:id="5" w:name="_Toc247004565"/>
      <w:bookmarkStart w:id="6" w:name="_Toc248812050"/>
      <w:r w:rsidRPr="00637980">
        <w:rPr>
          <w:rFonts w:ascii="Arial" w:eastAsia="Times New Roman" w:hAnsi="Arial" w:cs="Times New Roman"/>
          <w:b/>
          <w:color w:val="FF0000"/>
          <w:kern w:val="28"/>
          <w:szCs w:val="20"/>
          <w:lang w:eastAsia="nb-NO"/>
        </w:rPr>
        <w:t>Suspendering eller tilbaketrekking av sertifikat</w:t>
      </w:r>
      <w:bookmarkEnd w:id="1"/>
      <w:bookmarkEnd w:id="2"/>
      <w:bookmarkEnd w:id="3"/>
      <w:bookmarkEnd w:id="4"/>
      <w:bookmarkEnd w:id="5"/>
      <w:bookmarkEnd w:id="6"/>
    </w:p>
    <w:p w:rsidR="00637980" w:rsidRPr="00637980" w:rsidRDefault="00637980" w:rsidP="00637980">
      <w:pPr>
        <w:tabs>
          <w:tab w:val="left" w:pos="1134"/>
        </w:tabs>
        <w:spacing w:after="120" w:line="240" w:lineRule="auto"/>
        <w:rPr>
          <w:rFonts w:ascii="Arial" w:eastAsia="Times New Roman" w:hAnsi="Arial" w:cs="Times New Roman"/>
          <w:snapToGrid w:val="0"/>
          <w:color w:val="FF0000"/>
          <w:sz w:val="20"/>
          <w:szCs w:val="20"/>
          <w:lang w:eastAsia="nb-NO"/>
        </w:rPr>
      </w:pPr>
      <w:r w:rsidRPr="00637980">
        <w:rPr>
          <w:rFonts w:ascii="Arial" w:eastAsia="Times New Roman" w:hAnsi="Arial" w:cs="Times New Roman"/>
          <w:snapToGrid w:val="0"/>
          <w:color w:val="FF0000"/>
          <w:sz w:val="20"/>
          <w:szCs w:val="20"/>
          <w:lang w:eastAsia="nb-NO"/>
        </w:rPr>
        <w:t>Sertifiseringsorganet skal suspendere eller trekke tilbake sertifikatet når</w:t>
      </w:r>
    </w:p>
    <w:p w:rsidR="00637980" w:rsidRPr="00637980" w:rsidRDefault="00637980" w:rsidP="00637980">
      <w:pPr>
        <w:numPr>
          <w:ilvl w:val="0"/>
          <w:numId w:val="6"/>
        </w:numPr>
        <w:spacing w:after="40" w:line="240" w:lineRule="auto"/>
        <w:rPr>
          <w:rFonts w:ascii="Arial" w:eastAsia="Times New Roman" w:hAnsi="Arial" w:cs="Times New Roman"/>
          <w:color w:val="FF0000"/>
          <w:sz w:val="20"/>
          <w:szCs w:val="20"/>
          <w:lang w:eastAsia="nb-NO"/>
        </w:rPr>
      </w:pPr>
      <w:r w:rsidRPr="00637980">
        <w:rPr>
          <w:rFonts w:ascii="Arial" w:eastAsia="Times New Roman" w:hAnsi="Arial" w:cs="Times New Roman"/>
          <w:color w:val="FF0000"/>
          <w:sz w:val="20"/>
          <w:szCs w:val="20"/>
          <w:lang w:eastAsia="nb-NO"/>
        </w:rPr>
        <w:t>sertifikatet er utstedt på feil grunnlag;</w:t>
      </w:r>
    </w:p>
    <w:p w:rsidR="00637980" w:rsidRPr="00637980" w:rsidRDefault="00637980" w:rsidP="00637980">
      <w:pPr>
        <w:numPr>
          <w:ilvl w:val="0"/>
          <w:numId w:val="6"/>
        </w:numPr>
        <w:spacing w:after="40" w:line="240" w:lineRule="auto"/>
        <w:rPr>
          <w:rFonts w:ascii="Arial" w:eastAsia="Times New Roman" w:hAnsi="Arial" w:cs="Times New Roman"/>
          <w:color w:val="FF0000"/>
          <w:sz w:val="20"/>
          <w:szCs w:val="20"/>
          <w:lang w:eastAsia="nb-NO"/>
        </w:rPr>
      </w:pPr>
      <w:r w:rsidRPr="00637980">
        <w:rPr>
          <w:rFonts w:ascii="Arial" w:eastAsia="Times New Roman" w:hAnsi="Arial" w:cs="Times New Roman"/>
          <w:color w:val="FF0000"/>
          <w:sz w:val="20"/>
          <w:szCs w:val="20"/>
          <w:lang w:eastAsia="nb-NO"/>
        </w:rPr>
        <w:t>sertifikatinnehaveren mangler helseattest;</w:t>
      </w:r>
    </w:p>
    <w:p w:rsidR="00637980" w:rsidRPr="00637980" w:rsidRDefault="00637980" w:rsidP="00637980">
      <w:pPr>
        <w:numPr>
          <w:ilvl w:val="0"/>
          <w:numId w:val="6"/>
        </w:numPr>
        <w:spacing w:after="40" w:line="240" w:lineRule="auto"/>
        <w:rPr>
          <w:rFonts w:ascii="Arial" w:eastAsia="Times New Roman" w:hAnsi="Arial" w:cs="Times New Roman"/>
          <w:color w:val="FF0000"/>
          <w:sz w:val="20"/>
          <w:szCs w:val="20"/>
          <w:lang w:eastAsia="nb-NO"/>
        </w:rPr>
      </w:pPr>
      <w:r w:rsidRPr="00637980">
        <w:rPr>
          <w:rFonts w:ascii="Arial" w:eastAsia="Times New Roman" w:hAnsi="Arial" w:cs="Times New Roman"/>
          <w:color w:val="FF0000"/>
          <w:sz w:val="20"/>
          <w:szCs w:val="20"/>
          <w:lang w:eastAsia="nb-NO"/>
        </w:rPr>
        <w:t>kompetansen ikke opprettholdes i samsvar med kravene i NS 9600-2, NS 9600-3 eller NS 9600</w:t>
      </w:r>
      <w:r w:rsidRPr="00637980">
        <w:rPr>
          <w:rFonts w:ascii="Arial" w:eastAsia="Times New Roman" w:hAnsi="Arial" w:cs="Times New Roman"/>
          <w:color w:val="FF0000"/>
          <w:sz w:val="20"/>
          <w:szCs w:val="20"/>
          <w:lang w:eastAsia="nb-NO"/>
        </w:rPr>
        <w:noBreakHyphen/>
        <w:t>4;</w:t>
      </w:r>
    </w:p>
    <w:p w:rsidR="00637980" w:rsidRPr="00637980" w:rsidRDefault="00637980" w:rsidP="00637980">
      <w:pPr>
        <w:numPr>
          <w:ilvl w:val="0"/>
          <w:numId w:val="6"/>
        </w:numPr>
        <w:spacing w:after="40" w:line="240" w:lineRule="auto"/>
        <w:rPr>
          <w:rFonts w:ascii="Arial" w:eastAsia="Times New Roman" w:hAnsi="Arial" w:cs="Times New Roman"/>
          <w:color w:val="FF0000"/>
          <w:sz w:val="20"/>
          <w:szCs w:val="20"/>
          <w:lang w:eastAsia="nb-NO"/>
        </w:rPr>
      </w:pPr>
      <w:r w:rsidRPr="00637980">
        <w:rPr>
          <w:rFonts w:ascii="Arial" w:eastAsia="Times New Roman" w:hAnsi="Arial" w:cs="Times New Roman"/>
          <w:color w:val="FF0000"/>
          <w:sz w:val="20"/>
          <w:szCs w:val="20"/>
          <w:lang w:eastAsia="nb-NO"/>
        </w:rPr>
        <w:t>sertifikatinnehaveren ikke opererer på sikkert vis eller demonstrerer mangel på oppmerksomhet av sikkerhetsrutiner;</w:t>
      </w:r>
    </w:p>
    <w:p w:rsidR="00637980" w:rsidRPr="00637980" w:rsidRDefault="00637980" w:rsidP="00637980">
      <w:pPr>
        <w:numPr>
          <w:ilvl w:val="0"/>
          <w:numId w:val="6"/>
        </w:numPr>
        <w:spacing w:after="40" w:line="240" w:lineRule="auto"/>
        <w:rPr>
          <w:rFonts w:ascii="Arial" w:eastAsia="Times New Roman" w:hAnsi="Arial" w:cs="Times New Roman"/>
          <w:color w:val="FF0000"/>
          <w:sz w:val="20"/>
          <w:szCs w:val="20"/>
          <w:lang w:eastAsia="nb-NO"/>
        </w:rPr>
      </w:pPr>
      <w:r w:rsidRPr="00637980">
        <w:rPr>
          <w:rFonts w:ascii="Arial" w:eastAsia="Times New Roman" w:hAnsi="Arial" w:cs="Times New Roman"/>
          <w:color w:val="FF0000"/>
          <w:sz w:val="20"/>
          <w:szCs w:val="20"/>
          <w:lang w:eastAsia="nb-NO"/>
        </w:rPr>
        <w:t>sertifiseringsorganet mottar melding om gjentatte tilfeller av prosedyrebrudd;</w:t>
      </w:r>
    </w:p>
    <w:p w:rsidR="00637980" w:rsidRPr="00637980" w:rsidRDefault="00637980" w:rsidP="00637980">
      <w:pPr>
        <w:numPr>
          <w:ilvl w:val="0"/>
          <w:numId w:val="6"/>
        </w:numPr>
        <w:spacing w:after="40" w:line="240" w:lineRule="auto"/>
        <w:rPr>
          <w:rFonts w:ascii="Arial" w:eastAsia="Times New Roman" w:hAnsi="Arial" w:cs="Times New Roman"/>
          <w:color w:val="FF0000"/>
          <w:sz w:val="20"/>
          <w:szCs w:val="20"/>
          <w:lang w:eastAsia="nb-NO"/>
        </w:rPr>
      </w:pPr>
      <w:r w:rsidRPr="00637980">
        <w:rPr>
          <w:rFonts w:ascii="Arial" w:eastAsia="Times New Roman" w:hAnsi="Arial" w:cs="Times New Roman"/>
          <w:color w:val="FF0000"/>
          <w:sz w:val="20"/>
          <w:szCs w:val="20"/>
          <w:lang w:eastAsia="nb-NO"/>
        </w:rPr>
        <w:t>sertifikatinnehaveren kan utgjøre en risiko eller fare for seg selv eller andre;</w:t>
      </w:r>
    </w:p>
    <w:p w:rsidR="00637980" w:rsidRPr="00637980" w:rsidRDefault="00637980" w:rsidP="00637980">
      <w:pPr>
        <w:numPr>
          <w:ilvl w:val="0"/>
          <w:numId w:val="6"/>
        </w:numPr>
        <w:spacing w:after="40" w:line="240" w:lineRule="auto"/>
        <w:rPr>
          <w:rFonts w:ascii="Arial" w:eastAsia="Times New Roman" w:hAnsi="Arial" w:cs="Times New Roman"/>
          <w:color w:val="FF0000"/>
          <w:sz w:val="20"/>
          <w:szCs w:val="20"/>
          <w:lang w:eastAsia="nb-NO"/>
        </w:rPr>
      </w:pPr>
      <w:r w:rsidRPr="00637980">
        <w:rPr>
          <w:rFonts w:ascii="Arial" w:eastAsia="Times New Roman" w:hAnsi="Arial" w:cs="Arial"/>
          <w:color w:val="FF0000"/>
          <w:sz w:val="20"/>
          <w:szCs w:val="20"/>
          <w:lang w:eastAsia="nb-NO"/>
        </w:rPr>
        <w:t>lover og forskrifter ikke overholdes;</w:t>
      </w:r>
    </w:p>
    <w:p w:rsidR="00637980" w:rsidRPr="00637980" w:rsidRDefault="00637980" w:rsidP="00637980">
      <w:pPr>
        <w:numPr>
          <w:ilvl w:val="0"/>
          <w:numId w:val="6"/>
        </w:numPr>
        <w:spacing w:after="120" w:line="240" w:lineRule="auto"/>
        <w:rPr>
          <w:rFonts w:ascii="Arial" w:eastAsia="Times New Roman" w:hAnsi="Arial" w:cs="Times New Roman"/>
          <w:color w:val="FF0000"/>
          <w:sz w:val="20"/>
          <w:szCs w:val="20"/>
          <w:lang w:eastAsia="nb-NO"/>
        </w:rPr>
      </w:pPr>
      <w:proofErr w:type="gramStart"/>
      <w:r w:rsidRPr="00637980">
        <w:rPr>
          <w:rFonts w:ascii="Arial" w:eastAsia="Times New Roman" w:hAnsi="Arial" w:cs="Times New Roman"/>
          <w:color w:val="FF0000"/>
          <w:sz w:val="20"/>
          <w:szCs w:val="20"/>
          <w:lang w:eastAsia="nb-NO"/>
        </w:rPr>
        <w:t>sertifikatet brukes utenfor sin klasse og sitt sertifiseringsomfang.</w:t>
      </w:r>
      <w:proofErr w:type="gramEnd"/>
    </w:p>
    <w:p w:rsidR="00637980" w:rsidRDefault="00637980" w:rsidP="00637980">
      <w:pPr>
        <w:tabs>
          <w:tab w:val="left" w:pos="1134"/>
        </w:tabs>
        <w:spacing w:after="120" w:line="240" w:lineRule="auto"/>
        <w:rPr>
          <w:rFonts w:ascii="Arial" w:eastAsia="Times New Roman" w:hAnsi="Arial" w:cs="Times New Roman"/>
          <w:snapToGrid w:val="0"/>
          <w:color w:val="FF0000"/>
          <w:sz w:val="20"/>
          <w:szCs w:val="20"/>
          <w:lang w:eastAsia="nb-NO"/>
        </w:rPr>
      </w:pPr>
      <w:r w:rsidRPr="00637980">
        <w:rPr>
          <w:rFonts w:ascii="Arial" w:eastAsia="Times New Roman" w:hAnsi="Arial" w:cs="Times New Roman"/>
          <w:snapToGrid w:val="0"/>
          <w:color w:val="FF0000"/>
          <w:sz w:val="20"/>
          <w:szCs w:val="20"/>
          <w:lang w:eastAsia="nb-NO"/>
        </w:rPr>
        <w:t>Sertifiseringsorganet skal definere varigheten av suspensjonen eller tilbaketrekkingen. Sertifiseringsorganet kan oppheve suspensjonen eller tilbaketrekkingen og utstede nytt sertifikat etter at eksaminator har godkjent ny praktisk prøve som dekker omfanget på sertifikatet som er suspendert eller trukket tilbake.</w:t>
      </w:r>
    </w:p>
    <w:p w:rsidR="00637980" w:rsidRDefault="00637980" w:rsidP="00637980">
      <w:pPr>
        <w:tabs>
          <w:tab w:val="left" w:pos="1134"/>
        </w:tabs>
        <w:spacing w:after="120" w:line="240" w:lineRule="auto"/>
        <w:rPr>
          <w:rFonts w:ascii="Arial" w:eastAsia="Times New Roman" w:hAnsi="Arial" w:cs="Times New Roman"/>
          <w:snapToGrid w:val="0"/>
          <w:sz w:val="20"/>
          <w:szCs w:val="20"/>
          <w:lang w:eastAsia="nb-NO"/>
        </w:rPr>
      </w:pPr>
    </w:p>
    <w:p w:rsidR="00637980" w:rsidRDefault="00637980" w:rsidP="00637980">
      <w:pPr>
        <w:tabs>
          <w:tab w:val="left" w:pos="1134"/>
        </w:tabs>
        <w:spacing w:after="120" w:line="240" w:lineRule="auto"/>
        <w:rPr>
          <w:rFonts w:eastAsia="Times New Roman" w:cs="Times New Roman"/>
          <w:snapToGrid w:val="0"/>
          <w:lang w:eastAsia="nb-NO"/>
        </w:rPr>
      </w:pPr>
      <w:r w:rsidRPr="00637980">
        <w:rPr>
          <w:rFonts w:eastAsia="Times New Roman" w:cs="Times New Roman"/>
          <w:snapToGrid w:val="0"/>
          <w:lang w:eastAsia="nb-NO"/>
        </w:rPr>
        <w:t xml:space="preserve">Tilbakemelding fra fagansvarlige er at det var nyttig å komme sammen for å utveksle meninger o erfaringer. Det er et ønske om at dette tiltaket skal gjentas med jevne mellomrom. Det ble ikke nevnt hvor ofte.  </w:t>
      </w:r>
      <w:r>
        <w:rPr>
          <w:rFonts w:eastAsia="Times New Roman" w:cs="Times New Roman"/>
          <w:snapToGrid w:val="0"/>
          <w:lang w:eastAsia="nb-NO"/>
        </w:rPr>
        <w:t xml:space="preserve">SOFT tenker at i </w:t>
      </w:r>
      <w:proofErr w:type="spellStart"/>
      <w:r>
        <w:rPr>
          <w:rFonts w:eastAsia="Times New Roman" w:cs="Times New Roman"/>
          <w:snapToGrid w:val="0"/>
          <w:lang w:eastAsia="nb-NO"/>
        </w:rPr>
        <w:t>hvertfall</w:t>
      </w:r>
      <w:proofErr w:type="spellEnd"/>
      <w:r>
        <w:rPr>
          <w:rFonts w:eastAsia="Times New Roman" w:cs="Times New Roman"/>
          <w:snapToGrid w:val="0"/>
          <w:lang w:eastAsia="nb-NO"/>
        </w:rPr>
        <w:t xml:space="preserve"> årlig må være en ambisjon. SOFT foreslår senvinteren hvert år.</w:t>
      </w:r>
    </w:p>
    <w:p w:rsidR="00637980" w:rsidRDefault="00637980" w:rsidP="00637980">
      <w:pPr>
        <w:tabs>
          <w:tab w:val="left" w:pos="1134"/>
        </w:tabs>
        <w:spacing w:after="120" w:line="240" w:lineRule="auto"/>
        <w:rPr>
          <w:rFonts w:eastAsia="Times New Roman" w:cs="Times New Roman"/>
          <w:snapToGrid w:val="0"/>
          <w:lang w:eastAsia="nb-NO"/>
        </w:rPr>
      </w:pPr>
    </w:p>
    <w:p w:rsidR="00637980" w:rsidRPr="00637980" w:rsidRDefault="00637980" w:rsidP="00637980">
      <w:pPr>
        <w:tabs>
          <w:tab w:val="left" w:pos="1134"/>
        </w:tabs>
        <w:spacing w:after="120" w:line="240" w:lineRule="auto"/>
        <w:rPr>
          <w:rFonts w:eastAsia="Times New Roman" w:cs="Times New Roman"/>
          <w:snapToGrid w:val="0"/>
          <w:lang w:eastAsia="nb-NO"/>
        </w:rPr>
      </w:pPr>
      <w:r>
        <w:rPr>
          <w:rFonts w:eastAsia="Times New Roman" w:cs="Times New Roman"/>
          <w:snapToGrid w:val="0"/>
          <w:lang w:eastAsia="nb-NO"/>
        </w:rPr>
        <w:t>Tore</w:t>
      </w:r>
    </w:p>
    <w:p w:rsidR="00DF191B" w:rsidRDefault="00DF191B" w:rsidP="00DF191B">
      <w:pPr>
        <w:ind w:left="708"/>
      </w:pPr>
    </w:p>
    <w:p w:rsidR="00F02241" w:rsidRPr="00CC333B" w:rsidRDefault="00F02241"/>
    <w:p w:rsidR="00CC333B" w:rsidRDefault="00CC333B"/>
    <w:p w:rsidR="00CC333B" w:rsidRDefault="00CC333B"/>
    <w:sectPr w:rsidR="00CC333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07B" w:rsidRDefault="00BD607B" w:rsidP="00CC333B">
      <w:pPr>
        <w:spacing w:after="0" w:line="240" w:lineRule="auto"/>
      </w:pPr>
      <w:r>
        <w:separator/>
      </w:r>
    </w:p>
  </w:endnote>
  <w:endnote w:type="continuationSeparator" w:id="0">
    <w:p w:rsidR="00BD607B" w:rsidRDefault="00BD607B" w:rsidP="00CC33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07B" w:rsidRDefault="00BD607B" w:rsidP="00CC333B">
      <w:pPr>
        <w:spacing w:after="0" w:line="240" w:lineRule="auto"/>
      </w:pPr>
      <w:r>
        <w:separator/>
      </w:r>
    </w:p>
  </w:footnote>
  <w:footnote w:type="continuationSeparator" w:id="0">
    <w:p w:rsidR="00BD607B" w:rsidRDefault="00BD607B" w:rsidP="00CC33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B" w:rsidRDefault="00CC333B">
    <w:pPr>
      <w:pStyle w:val="Topptekst"/>
    </w:pPr>
    <w:r>
      <w:rPr>
        <w:noProof/>
        <w:lang w:eastAsia="nb-NO"/>
      </w:rPr>
      <w:drawing>
        <wp:inline distT="0" distB="0" distL="0" distR="0" wp14:anchorId="44FC8010" wp14:editId="25C9B311">
          <wp:extent cx="2141220" cy="502920"/>
          <wp:effectExtent l="0" t="0" r="0" b="0"/>
          <wp:docPr id="1" name="Bilde 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1220" cy="502920"/>
                  </a:xfrm>
                  <a:prstGeom prst="rect">
                    <a:avLst/>
                  </a:prstGeom>
                  <a:noFill/>
                  <a:ln>
                    <a:noFill/>
                  </a:ln>
                </pic:spPr>
              </pic:pic>
            </a:graphicData>
          </a:graphic>
        </wp:inline>
      </w:drawing>
    </w:r>
  </w:p>
  <w:p w:rsidR="00CC333B" w:rsidRDefault="00CC333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869CD"/>
    <w:multiLevelType w:val="hybridMultilevel"/>
    <w:tmpl w:val="5A54B4EA"/>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
    <w:nsid w:val="204122DD"/>
    <w:multiLevelType w:val="hybridMultilevel"/>
    <w:tmpl w:val="595A27C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7581B0C"/>
    <w:multiLevelType w:val="hybridMultilevel"/>
    <w:tmpl w:val="82A449A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3">
    <w:nsid w:val="4F2169F7"/>
    <w:multiLevelType w:val="hybridMultilevel"/>
    <w:tmpl w:val="C55E3DF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60C06D26"/>
    <w:multiLevelType w:val="hybridMultilevel"/>
    <w:tmpl w:val="2452BBC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7A9C7615"/>
    <w:multiLevelType w:val="hybridMultilevel"/>
    <w:tmpl w:val="C2FCF9CE"/>
    <w:lvl w:ilvl="0" w:tplc="04140017">
      <w:start w:val="1"/>
      <w:numFmt w:val="lowerLetter"/>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6A3"/>
    <w:rsid w:val="000A76A3"/>
    <w:rsid w:val="00452827"/>
    <w:rsid w:val="00563A5B"/>
    <w:rsid w:val="00637980"/>
    <w:rsid w:val="007266B2"/>
    <w:rsid w:val="00835EF0"/>
    <w:rsid w:val="009D5489"/>
    <w:rsid w:val="00BD607B"/>
    <w:rsid w:val="00C27DA9"/>
    <w:rsid w:val="00CC333B"/>
    <w:rsid w:val="00DF191B"/>
    <w:rsid w:val="00E019BB"/>
    <w:rsid w:val="00F0224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C333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333B"/>
  </w:style>
  <w:style w:type="paragraph" w:styleId="Bunntekst">
    <w:name w:val="footer"/>
    <w:basedOn w:val="Normal"/>
    <w:link w:val="BunntekstTegn"/>
    <w:uiPriority w:val="99"/>
    <w:unhideWhenUsed/>
    <w:rsid w:val="00CC333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333B"/>
  </w:style>
  <w:style w:type="paragraph" w:styleId="Bobletekst">
    <w:name w:val="Balloon Text"/>
    <w:basedOn w:val="Normal"/>
    <w:link w:val="BobletekstTegn"/>
    <w:uiPriority w:val="99"/>
    <w:semiHidden/>
    <w:unhideWhenUsed/>
    <w:rsid w:val="00CC33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C333B"/>
    <w:rPr>
      <w:rFonts w:ascii="Tahoma" w:hAnsi="Tahoma" w:cs="Tahoma"/>
      <w:sz w:val="16"/>
      <w:szCs w:val="16"/>
    </w:rPr>
  </w:style>
  <w:style w:type="paragraph" w:styleId="Listeavsnitt">
    <w:name w:val="List Paragraph"/>
    <w:basedOn w:val="Normal"/>
    <w:uiPriority w:val="34"/>
    <w:qFormat/>
    <w:rsid w:val="007266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CC333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C333B"/>
  </w:style>
  <w:style w:type="paragraph" w:styleId="Bunntekst">
    <w:name w:val="footer"/>
    <w:basedOn w:val="Normal"/>
    <w:link w:val="BunntekstTegn"/>
    <w:uiPriority w:val="99"/>
    <w:unhideWhenUsed/>
    <w:rsid w:val="00CC333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C333B"/>
  </w:style>
  <w:style w:type="paragraph" w:styleId="Bobletekst">
    <w:name w:val="Balloon Text"/>
    <w:basedOn w:val="Normal"/>
    <w:link w:val="BobletekstTegn"/>
    <w:uiPriority w:val="99"/>
    <w:semiHidden/>
    <w:unhideWhenUsed/>
    <w:rsid w:val="00CC333B"/>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CC333B"/>
    <w:rPr>
      <w:rFonts w:ascii="Tahoma" w:hAnsi="Tahoma" w:cs="Tahoma"/>
      <w:sz w:val="16"/>
      <w:szCs w:val="16"/>
    </w:rPr>
  </w:style>
  <w:style w:type="paragraph" w:styleId="Listeavsnitt">
    <w:name w:val="List Paragraph"/>
    <w:basedOn w:val="Normal"/>
    <w:uiPriority w:val="34"/>
    <w:qFormat/>
    <w:rsid w:val="007266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92B35-6803-4A6C-8045-29338793F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1250</Words>
  <Characters>6626</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
    </vt:vector>
  </TitlesOfParts>
  <Company>Microsoft</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Tore</dc:creator>
  <cp:keywords/>
  <dc:description/>
  <cp:lastModifiedBy>Tore</cp:lastModifiedBy>
  <cp:revision>5</cp:revision>
  <cp:lastPrinted>2013-04-22T07:52:00Z</cp:lastPrinted>
  <dcterms:created xsi:type="dcterms:W3CDTF">2013-04-18T17:55:00Z</dcterms:created>
  <dcterms:modified xsi:type="dcterms:W3CDTF">2013-04-22T11:27:00Z</dcterms:modified>
</cp:coreProperties>
</file>